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BC0" w:rsidRPr="00192BB4" w:rsidRDefault="00F90BC0" w:rsidP="00F90BC0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F90BC0" w:rsidRPr="00F90BC0" w:rsidRDefault="00F90BC0" w:rsidP="00F90BC0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8"/>
          <w:szCs w:val="38"/>
        </w:rPr>
      </w:pPr>
      <w:r w:rsidRPr="00F90BC0">
        <w:rPr>
          <w:rFonts w:ascii="Arial" w:hAnsi="Arial" w:cs="Arial"/>
          <w:b/>
          <w:color w:val="000000"/>
          <w:sz w:val="38"/>
          <w:szCs w:val="38"/>
        </w:rPr>
        <w:t>APROXIMACE OBLIČEJE JANA ŽI</w:t>
      </w:r>
      <w:r w:rsidR="00880FB1">
        <w:rPr>
          <w:rFonts w:ascii="Arial" w:hAnsi="Arial" w:cs="Arial"/>
          <w:b/>
          <w:color w:val="000000"/>
          <w:sz w:val="38"/>
          <w:szCs w:val="38"/>
        </w:rPr>
        <w:t>Ž</w:t>
      </w:r>
      <w:bookmarkStart w:id="0" w:name="_GoBack"/>
      <w:bookmarkEnd w:id="0"/>
      <w:r w:rsidRPr="00F90BC0">
        <w:rPr>
          <w:rFonts w:ascii="Arial" w:hAnsi="Arial" w:cs="Arial"/>
          <w:b/>
          <w:color w:val="000000"/>
          <w:sz w:val="38"/>
          <w:szCs w:val="38"/>
        </w:rPr>
        <w:t>KY PODLE LEBKY</w:t>
      </w:r>
    </w:p>
    <w:p w:rsidR="00F90BC0" w:rsidRPr="00256612" w:rsidRDefault="00F90BC0" w:rsidP="00F90BC0">
      <w:pPr>
        <w:spacing w:line="360" w:lineRule="auto"/>
        <w:jc w:val="both"/>
        <w:rPr>
          <w:rFonts w:ascii="Arial" w:hAnsi="Arial" w:cs="Arial"/>
          <w:b/>
          <w:sz w:val="6"/>
          <w:szCs w:val="18"/>
        </w:rPr>
      </w:pPr>
    </w:p>
    <w:p w:rsidR="00F90BC0" w:rsidRPr="00F90BC0" w:rsidRDefault="00F90BC0" w:rsidP="00F90BC0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90BC0">
        <w:rPr>
          <w:rFonts w:ascii="Arial" w:hAnsi="Arial" w:cs="Arial"/>
          <w:b/>
          <w:sz w:val="20"/>
          <w:szCs w:val="20"/>
        </w:rPr>
        <w:t xml:space="preserve">11. října 2024 to bude přesně 600 let od okamžiku, kdy zemřel Jan Žižka z Trocnova. Již před deseti lety byla vytvořena přesná digitální kopie tzv. čáslavské </w:t>
      </w:r>
      <w:proofErr w:type="spellStart"/>
      <w:r w:rsidRPr="00F90BC0">
        <w:rPr>
          <w:rFonts w:ascii="Arial" w:hAnsi="Arial" w:cs="Arial"/>
          <w:b/>
          <w:sz w:val="20"/>
          <w:szCs w:val="20"/>
        </w:rPr>
        <w:t>kalvy</w:t>
      </w:r>
      <w:proofErr w:type="spellEnd"/>
      <w:r w:rsidRPr="00F90BC0">
        <w:rPr>
          <w:rFonts w:ascii="Arial" w:hAnsi="Arial" w:cs="Arial"/>
          <w:b/>
          <w:sz w:val="20"/>
          <w:szCs w:val="20"/>
        </w:rPr>
        <w:t>, tedy části lebky, která je pokládána za autentický ostatek slavného vojevůdce. Digitální model letos posloužil mezinárodnímu týmu expertů (Brazílie, ČR, Itálie) k provedení vědecké aproximace obličeje šest století mrtvé historické osobnosti.</w:t>
      </w:r>
    </w:p>
    <w:p w:rsidR="00F90BC0" w:rsidRPr="00F90BC0" w:rsidRDefault="00F90BC0" w:rsidP="00F90BC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90BC0">
        <w:rPr>
          <w:rFonts w:ascii="Arial" w:hAnsi="Arial" w:cs="Arial"/>
          <w:sz w:val="20"/>
          <w:szCs w:val="20"/>
        </w:rPr>
        <w:t>Během rekonstrukce kostela sv. Petra a Pavla v Čáslavi byl 21. listopadu 1910 objeven zazděný výklenek v severní stěně věže. V něm byly uloženy kosterní ostatky, větší zlomek keramiky, rozpadlá látka a snad dvě šindelové dřevěné destičky. Rozhořela se prakticky okamžitě živá diskuze o</w:t>
      </w:r>
      <w:r w:rsidR="00256612">
        <w:rPr>
          <w:rFonts w:ascii="Arial" w:hAnsi="Arial" w:cs="Arial"/>
          <w:sz w:val="20"/>
          <w:szCs w:val="20"/>
        </w:rPr>
        <w:t xml:space="preserve"> </w:t>
      </w:r>
      <w:r w:rsidRPr="00F90BC0">
        <w:rPr>
          <w:rFonts w:ascii="Arial" w:hAnsi="Arial" w:cs="Arial"/>
          <w:sz w:val="20"/>
          <w:szCs w:val="20"/>
        </w:rPr>
        <w:t xml:space="preserve">tom, zda se může jednat o ostatky Jana Žižky. První antropologický posudek vypracoval zakladatel české antropologie Jindřich </w:t>
      </w:r>
      <w:proofErr w:type="spellStart"/>
      <w:r w:rsidRPr="00F90BC0">
        <w:rPr>
          <w:rFonts w:ascii="Arial" w:hAnsi="Arial" w:cs="Arial"/>
          <w:sz w:val="20"/>
          <w:szCs w:val="20"/>
        </w:rPr>
        <w:t>Matiegka</w:t>
      </w:r>
      <w:proofErr w:type="spellEnd"/>
      <w:r w:rsidRPr="00F90BC0">
        <w:rPr>
          <w:rFonts w:ascii="Arial" w:hAnsi="Arial" w:cs="Arial"/>
          <w:sz w:val="20"/>
          <w:szCs w:val="20"/>
        </w:rPr>
        <w:t xml:space="preserve">, ale jeho posudek nebyl dalšími odborníky akceptován. Zásadně přispěl k otázce ztotožnění </w:t>
      </w:r>
      <w:proofErr w:type="spellStart"/>
      <w:r w:rsidRPr="00F90BC0">
        <w:rPr>
          <w:rFonts w:ascii="Arial" w:hAnsi="Arial" w:cs="Arial"/>
          <w:sz w:val="20"/>
          <w:szCs w:val="20"/>
        </w:rPr>
        <w:t>kalvy</w:t>
      </w:r>
      <w:proofErr w:type="spellEnd"/>
      <w:r w:rsidRPr="00F90BC0">
        <w:rPr>
          <w:rFonts w:ascii="Arial" w:hAnsi="Arial" w:cs="Arial"/>
          <w:sz w:val="20"/>
          <w:szCs w:val="20"/>
        </w:rPr>
        <w:t xml:space="preserve"> s osobností Jana Žižky přední český antropolog Emanuel Vlček, který provedl nový </w:t>
      </w:r>
      <w:proofErr w:type="spellStart"/>
      <w:r w:rsidRPr="00F90BC0">
        <w:rPr>
          <w:rFonts w:ascii="Arial" w:hAnsi="Arial" w:cs="Arial"/>
          <w:sz w:val="20"/>
          <w:szCs w:val="20"/>
        </w:rPr>
        <w:t>antropologicko</w:t>
      </w:r>
      <w:proofErr w:type="spellEnd"/>
      <w:r w:rsidRPr="00F90BC0">
        <w:rPr>
          <w:rFonts w:ascii="Arial" w:hAnsi="Arial" w:cs="Arial"/>
          <w:sz w:val="20"/>
          <w:szCs w:val="20"/>
        </w:rPr>
        <w:t xml:space="preserve"> lékařský průzkum čáslavského objevu. Profesor Vlček se na základě výsledků svého zkoumání a ztotožněním s historickými událostmi přiklonil k názoru, že se v případě čáslavské </w:t>
      </w:r>
      <w:proofErr w:type="spellStart"/>
      <w:r w:rsidRPr="00F90BC0">
        <w:rPr>
          <w:rFonts w:ascii="Arial" w:hAnsi="Arial" w:cs="Arial"/>
          <w:sz w:val="20"/>
          <w:szCs w:val="20"/>
        </w:rPr>
        <w:t>kalvy</w:t>
      </w:r>
      <w:proofErr w:type="spellEnd"/>
      <w:r w:rsidRPr="00F90BC0">
        <w:rPr>
          <w:rFonts w:ascii="Arial" w:hAnsi="Arial" w:cs="Arial"/>
          <w:sz w:val="20"/>
          <w:szCs w:val="20"/>
        </w:rPr>
        <w:t xml:space="preserve"> jedná o autentický pozůstatek Jana Žižky. Nejnovější výzkum, který zatím nebyl publikován v odborném tisku, provedl Ústav jaderné fyziky AV ČR. Radiouhlíkovou metodou datování bylo zjištěno, že sledovaný jedinec (čáslavská </w:t>
      </w:r>
      <w:proofErr w:type="spellStart"/>
      <w:r w:rsidRPr="00F90BC0">
        <w:rPr>
          <w:rFonts w:ascii="Arial" w:hAnsi="Arial" w:cs="Arial"/>
          <w:sz w:val="20"/>
          <w:szCs w:val="20"/>
        </w:rPr>
        <w:t>kalva</w:t>
      </w:r>
      <w:proofErr w:type="spellEnd"/>
      <w:r w:rsidRPr="00F90BC0">
        <w:rPr>
          <w:rFonts w:ascii="Arial" w:hAnsi="Arial" w:cs="Arial"/>
          <w:sz w:val="20"/>
          <w:szCs w:val="20"/>
        </w:rPr>
        <w:t>) mohl zemřít kolem roku 1424, tedy ve stejné době, jako Jan Žižka z Trocnova.</w:t>
      </w:r>
    </w:p>
    <w:p w:rsidR="00F90BC0" w:rsidRPr="00F90BC0" w:rsidRDefault="00F90BC0" w:rsidP="00F90BC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90BC0">
        <w:rPr>
          <w:rFonts w:ascii="Arial" w:hAnsi="Arial" w:cs="Arial"/>
          <w:sz w:val="20"/>
          <w:szCs w:val="20"/>
        </w:rPr>
        <w:t xml:space="preserve">Při práci </w:t>
      </w:r>
      <w:r w:rsidR="00256612">
        <w:rPr>
          <w:rFonts w:ascii="Arial" w:hAnsi="Arial" w:cs="Arial"/>
          <w:sz w:val="20"/>
          <w:szCs w:val="20"/>
        </w:rPr>
        <w:t>s kosterním materiálem, který je</w:t>
      </w:r>
      <w:r w:rsidRPr="00F90BC0">
        <w:rPr>
          <w:rFonts w:ascii="Arial" w:hAnsi="Arial" w:cs="Arial"/>
          <w:sz w:val="20"/>
          <w:szCs w:val="20"/>
        </w:rPr>
        <w:t xml:space="preserve"> připisová</w:t>
      </w:r>
      <w:r w:rsidR="0068689D">
        <w:rPr>
          <w:rFonts w:ascii="Arial" w:hAnsi="Arial" w:cs="Arial"/>
          <w:sz w:val="20"/>
          <w:szCs w:val="20"/>
        </w:rPr>
        <w:t xml:space="preserve">n slavnému vojevůdci z Trocnova, </w:t>
      </w:r>
      <w:r w:rsidRPr="00F90BC0">
        <w:rPr>
          <w:rFonts w:ascii="Arial" w:hAnsi="Arial" w:cs="Arial"/>
          <w:sz w:val="20"/>
          <w:szCs w:val="20"/>
        </w:rPr>
        <w:t xml:space="preserve">bylo využito nejnovějšího postupu forenzní rekonstrukce podle lebky, nazvaného „strukturální aproximace“. Metoda vznikla při studiu a pokusu o přiblížení tváře sv. Ludmily. Je založena na statistické analýze tomografických </w:t>
      </w:r>
      <w:proofErr w:type="spellStart"/>
      <w:r w:rsidRPr="00F90BC0">
        <w:rPr>
          <w:rFonts w:ascii="Arial" w:hAnsi="Arial" w:cs="Arial"/>
          <w:sz w:val="20"/>
          <w:szCs w:val="20"/>
        </w:rPr>
        <w:t>skenů</w:t>
      </w:r>
      <w:proofErr w:type="spellEnd"/>
      <w:r w:rsidRPr="00F90BC0">
        <w:rPr>
          <w:rFonts w:ascii="Arial" w:hAnsi="Arial" w:cs="Arial"/>
          <w:sz w:val="20"/>
          <w:szCs w:val="20"/>
        </w:rPr>
        <w:t xml:space="preserve"> živých lidí a digitálních modelů lebek z archeologických výzkumů po celém světě. Metrické závislosti v obličejové části lidské lebky a také mezi kostí a měkkými tkáněmi člověka, definované právě strukturální aproximací, dnes využívají specialisté v kriminalistice i v medicíně. To, co bylo definováno při studiu kostí sv. Ludmily, tzv. olomouckých Přemyslovců a nyní i Jana Žižky dnes pomáhá živým pacientům na operačních sálech nemocnic po celém světě. Forenzní zkoumání a aproximace obličeje podle kosterního materiálu z Čáslavi proběhlo díky počít</w:t>
      </w:r>
      <w:r w:rsidR="00256612">
        <w:rPr>
          <w:rFonts w:ascii="Arial" w:hAnsi="Arial" w:cs="Arial"/>
          <w:sz w:val="20"/>
          <w:szCs w:val="20"/>
        </w:rPr>
        <w:t xml:space="preserve">ačovému programu </w:t>
      </w:r>
      <w:proofErr w:type="spellStart"/>
      <w:r w:rsidR="00256612">
        <w:rPr>
          <w:rFonts w:ascii="Arial" w:hAnsi="Arial" w:cs="Arial"/>
          <w:sz w:val="20"/>
          <w:szCs w:val="20"/>
        </w:rPr>
        <w:t>OrtogOnBlender</w:t>
      </w:r>
      <w:proofErr w:type="spellEnd"/>
      <w:r w:rsidRPr="00F90BC0">
        <w:rPr>
          <w:rFonts w:ascii="Arial" w:hAnsi="Arial" w:cs="Arial"/>
          <w:sz w:val="20"/>
          <w:szCs w:val="20"/>
        </w:rPr>
        <w:t>, který je od dubna 2024 zdarma (Open Source software) a s plnou českou podporou dostupný všem zájemcům o 3D dokumentaci i lékařům v ČR.</w:t>
      </w:r>
    </w:p>
    <w:p w:rsidR="00F90BC0" w:rsidRPr="00F90BC0" w:rsidRDefault="00F90BC0" w:rsidP="00F90BC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90BC0">
        <w:rPr>
          <w:rFonts w:ascii="Arial" w:hAnsi="Arial" w:cs="Arial"/>
          <w:sz w:val="20"/>
          <w:szCs w:val="20"/>
        </w:rPr>
        <w:t xml:space="preserve">Výsledné přiblížení tváře je prezentováno ve dvou variantách. V prvním případě jde o plně objektivní vyobrazení podle forenzních vědeckých postupů bez drobných obličejových detailů, o nichž nic konkrétního nevíme. Proto je jen v šedém provedení, se zavřenýma očima a bez vlasů i vousů. Druhý přístup již ukazuje plnohodnotný obličej v barvě, doplněný o řadu spekulativních detailů (jako je barva očí, barva vlasů, účes apod.). Tato poslední etapa rekonstrukce obličejů je již z velké části uměleckým vkladem. Z výzkumu ani z písemných pramenů nemáme totiž žádné informace o barvě očí, barvě vlasů, délce vlasů, účesu a přesném odstínu pleti. Tyto spekulativní doplňky vzešly z mezioborové diskuze všech zainteresovaných odborníků (antropologů, archeologů a historiků). </w:t>
      </w:r>
    </w:p>
    <w:p w:rsidR="00256612" w:rsidRDefault="00256612" w:rsidP="00F90BC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90BC0" w:rsidRPr="00F90BC0" w:rsidRDefault="00F90BC0" w:rsidP="00F90BC0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90BC0">
        <w:rPr>
          <w:rFonts w:ascii="Arial" w:hAnsi="Arial" w:cs="Arial"/>
          <w:b/>
          <w:sz w:val="20"/>
          <w:szCs w:val="20"/>
        </w:rPr>
        <w:t>Na aproximaci obličeje Jana Žižky spolupracovali:</w:t>
      </w:r>
    </w:p>
    <w:p w:rsidR="00F90BC0" w:rsidRPr="00F90BC0" w:rsidRDefault="00F90BC0" w:rsidP="00F90BC0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90BC0">
        <w:rPr>
          <w:rFonts w:ascii="Arial" w:hAnsi="Arial" w:cs="Arial"/>
          <w:sz w:val="20"/>
          <w:szCs w:val="20"/>
        </w:rPr>
        <w:t xml:space="preserve">Cicero da </w:t>
      </w:r>
      <w:proofErr w:type="spellStart"/>
      <w:r w:rsidRPr="00F90BC0">
        <w:rPr>
          <w:rFonts w:ascii="Arial" w:hAnsi="Arial" w:cs="Arial"/>
          <w:sz w:val="20"/>
          <w:szCs w:val="20"/>
        </w:rPr>
        <w:t>Costa</w:t>
      </w:r>
      <w:proofErr w:type="spellEnd"/>
      <w:r w:rsidRPr="00F90BC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BC0">
        <w:rPr>
          <w:rFonts w:ascii="Arial" w:hAnsi="Arial" w:cs="Arial"/>
          <w:sz w:val="20"/>
          <w:szCs w:val="20"/>
        </w:rPr>
        <w:t>Moraes</w:t>
      </w:r>
      <w:proofErr w:type="spellEnd"/>
      <w:r w:rsidRPr="00F90BC0">
        <w:rPr>
          <w:rFonts w:ascii="Arial" w:hAnsi="Arial" w:cs="Arial"/>
          <w:sz w:val="20"/>
          <w:szCs w:val="20"/>
        </w:rPr>
        <w:t xml:space="preserve"> – 3D designer, ARC team </w:t>
      </w:r>
      <w:proofErr w:type="spellStart"/>
      <w:r w:rsidRPr="00F90BC0">
        <w:rPr>
          <w:rFonts w:ascii="Arial" w:hAnsi="Arial" w:cs="Arial"/>
          <w:sz w:val="20"/>
          <w:szCs w:val="20"/>
        </w:rPr>
        <w:t>Brazil</w:t>
      </w:r>
      <w:proofErr w:type="spellEnd"/>
    </w:p>
    <w:p w:rsidR="00F90BC0" w:rsidRPr="00F90BC0" w:rsidRDefault="00F90BC0" w:rsidP="00F90BC0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90BC0">
        <w:rPr>
          <w:rFonts w:ascii="Arial" w:hAnsi="Arial" w:cs="Arial"/>
          <w:sz w:val="20"/>
          <w:szCs w:val="20"/>
        </w:rPr>
        <w:t xml:space="preserve">Jiří Šindelář – </w:t>
      </w:r>
      <w:proofErr w:type="spellStart"/>
      <w:r w:rsidRPr="00F90BC0">
        <w:rPr>
          <w:rFonts w:ascii="Arial" w:hAnsi="Arial" w:cs="Arial"/>
          <w:sz w:val="20"/>
          <w:szCs w:val="20"/>
        </w:rPr>
        <w:t>geoinformatik</w:t>
      </w:r>
      <w:proofErr w:type="spellEnd"/>
      <w:r w:rsidRPr="00F90BC0">
        <w:rPr>
          <w:rFonts w:ascii="Arial" w:hAnsi="Arial" w:cs="Arial"/>
          <w:sz w:val="20"/>
          <w:szCs w:val="20"/>
        </w:rPr>
        <w:t>, nestatní nezisková výzkumná organizace Naše historie</w:t>
      </w:r>
    </w:p>
    <w:p w:rsidR="00F90BC0" w:rsidRPr="00F90BC0" w:rsidRDefault="00F90BC0" w:rsidP="00F90BC0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90BC0">
        <w:rPr>
          <w:rFonts w:ascii="Arial" w:hAnsi="Arial" w:cs="Arial"/>
          <w:sz w:val="20"/>
          <w:szCs w:val="20"/>
        </w:rPr>
        <w:t>Matěj Šindelář – specialista na 3D fotogrammetrii, Naše historie</w:t>
      </w:r>
    </w:p>
    <w:p w:rsidR="00F90BC0" w:rsidRPr="00F90BC0" w:rsidRDefault="00256612" w:rsidP="00F90BC0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Zuzana Thomová – archeoložka</w:t>
      </w:r>
      <w:r w:rsidR="00F90BC0" w:rsidRPr="00F90BC0">
        <w:rPr>
          <w:rFonts w:ascii="Arial" w:hAnsi="Arial" w:cs="Arial"/>
          <w:sz w:val="20"/>
          <w:szCs w:val="20"/>
        </w:rPr>
        <w:t>, Jihočeské muzeum v Českých Budějovicích</w:t>
      </w:r>
    </w:p>
    <w:p w:rsidR="00F90BC0" w:rsidRPr="00F90BC0" w:rsidRDefault="00F90BC0" w:rsidP="00F90BC0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90BC0">
        <w:rPr>
          <w:rFonts w:ascii="Arial" w:hAnsi="Arial" w:cs="Arial"/>
          <w:sz w:val="20"/>
          <w:szCs w:val="20"/>
        </w:rPr>
        <w:t>Jakub Smrčka – ředitel Husitského muzea v Táboře</w:t>
      </w:r>
    </w:p>
    <w:p w:rsidR="00F90BC0" w:rsidRPr="00F90BC0" w:rsidRDefault="00F90BC0" w:rsidP="00F90BC0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F90BC0">
        <w:rPr>
          <w:rFonts w:ascii="Arial" w:hAnsi="Arial" w:cs="Arial"/>
          <w:sz w:val="20"/>
          <w:szCs w:val="20"/>
        </w:rPr>
        <w:t>Thiago</w:t>
      </w:r>
      <w:proofErr w:type="spellEnd"/>
      <w:r w:rsidRPr="00F90BC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BC0">
        <w:rPr>
          <w:rFonts w:ascii="Arial" w:hAnsi="Arial" w:cs="Arial"/>
          <w:sz w:val="20"/>
          <w:szCs w:val="20"/>
        </w:rPr>
        <w:t>Beaini</w:t>
      </w:r>
      <w:proofErr w:type="spellEnd"/>
      <w:r w:rsidRPr="00F90BC0">
        <w:rPr>
          <w:rFonts w:ascii="Arial" w:hAnsi="Arial" w:cs="Arial"/>
          <w:sz w:val="20"/>
          <w:szCs w:val="20"/>
        </w:rPr>
        <w:t xml:space="preserve"> – chirurg, </w:t>
      </w:r>
      <w:proofErr w:type="spellStart"/>
      <w:r w:rsidRPr="00F90BC0">
        <w:rPr>
          <w:rFonts w:ascii="Arial" w:hAnsi="Arial" w:cs="Arial"/>
          <w:sz w:val="20"/>
          <w:szCs w:val="20"/>
        </w:rPr>
        <w:t>Universidade</w:t>
      </w:r>
      <w:proofErr w:type="spellEnd"/>
      <w:r w:rsidRPr="00F90BC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0BC0">
        <w:rPr>
          <w:rFonts w:ascii="Arial" w:hAnsi="Arial" w:cs="Arial"/>
          <w:sz w:val="20"/>
          <w:szCs w:val="20"/>
        </w:rPr>
        <w:t>Federal</w:t>
      </w:r>
      <w:proofErr w:type="spellEnd"/>
      <w:r w:rsidRPr="00F90BC0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F90BC0">
        <w:rPr>
          <w:rFonts w:ascii="Arial" w:hAnsi="Arial" w:cs="Arial"/>
          <w:sz w:val="20"/>
          <w:szCs w:val="20"/>
        </w:rPr>
        <w:t>Uberlândia</w:t>
      </w:r>
      <w:proofErr w:type="spellEnd"/>
      <w:r w:rsidRPr="00F90BC0">
        <w:rPr>
          <w:rFonts w:ascii="Arial" w:hAnsi="Arial" w:cs="Arial"/>
          <w:sz w:val="20"/>
          <w:szCs w:val="20"/>
        </w:rPr>
        <w:t>, Brazílie</w:t>
      </w:r>
    </w:p>
    <w:p w:rsidR="00F90BC0" w:rsidRPr="00F90BC0" w:rsidRDefault="00F90BC0" w:rsidP="00F90BC0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90BC0">
        <w:rPr>
          <w:rFonts w:ascii="Arial" w:hAnsi="Arial" w:cs="Arial"/>
          <w:sz w:val="20"/>
          <w:szCs w:val="20"/>
        </w:rPr>
        <w:t xml:space="preserve">Francesco Maria </w:t>
      </w:r>
      <w:proofErr w:type="spellStart"/>
      <w:r w:rsidRPr="00F90BC0">
        <w:rPr>
          <w:rFonts w:ascii="Arial" w:hAnsi="Arial" w:cs="Arial"/>
          <w:sz w:val="20"/>
          <w:szCs w:val="20"/>
        </w:rPr>
        <w:t>Galassi</w:t>
      </w:r>
      <w:proofErr w:type="spellEnd"/>
      <w:r w:rsidRPr="00F90BC0">
        <w:rPr>
          <w:rFonts w:ascii="Arial" w:hAnsi="Arial" w:cs="Arial"/>
          <w:sz w:val="20"/>
          <w:szCs w:val="20"/>
        </w:rPr>
        <w:t xml:space="preserve"> – antropolog, (FAPAB) </w:t>
      </w:r>
      <w:proofErr w:type="spellStart"/>
      <w:r w:rsidRPr="00F90BC0">
        <w:rPr>
          <w:rFonts w:ascii="Arial" w:hAnsi="Arial" w:cs="Arial"/>
          <w:sz w:val="20"/>
          <w:szCs w:val="20"/>
        </w:rPr>
        <w:t>Research</w:t>
      </w:r>
      <w:proofErr w:type="spellEnd"/>
      <w:r w:rsidRPr="00F90BC0">
        <w:rPr>
          <w:rFonts w:ascii="Arial" w:hAnsi="Arial" w:cs="Arial"/>
          <w:sz w:val="20"/>
          <w:szCs w:val="20"/>
        </w:rPr>
        <w:t xml:space="preserve"> Center, </w:t>
      </w:r>
      <w:proofErr w:type="spellStart"/>
      <w:r w:rsidRPr="00F90BC0">
        <w:rPr>
          <w:rFonts w:ascii="Arial" w:hAnsi="Arial" w:cs="Arial"/>
          <w:sz w:val="20"/>
          <w:szCs w:val="20"/>
        </w:rPr>
        <w:t>Avola</w:t>
      </w:r>
      <w:proofErr w:type="spellEnd"/>
      <w:r w:rsidRPr="00F90BC0">
        <w:rPr>
          <w:rFonts w:ascii="Arial" w:hAnsi="Arial" w:cs="Arial"/>
          <w:sz w:val="20"/>
          <w:szCs w:val="20"/>
        </w:rPr>
        <w:t>, Itálie</w:t>
      </w:r>
    </w:p>
    <w:p w:rsidR="00F90BC0" w:rsidRDefault="00F90BC0" w:rsidP="00F90BC0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57428B" w:rsidRDefault="0057428B" w:rsidP="00F90BC0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Obrazový materiál a animace ke stažení</w:t>
      </w:r>
    </w:p>
    <w:p w:rsidR="008E2CEF" w:rsidRPr="008E2CEF" w:rsidRDefault="00880FB1" w:rsidP="008E2CEF">
      <w:pPr>
        <w:spacing w:line="360" w:lineRule="auto"/>
        <w:rPr>
          <w:rFonts w:ascii="Arial" w:hAnsi="Arial" w:cs="Arial"/>
          <w:sz w:val="20"/>
          <w:szCs w:val="20"/>
        </w:rPr>
      </w:pPr>
      <w:hyperlink r:id="rId7" w:history="1">
        <w:r w:rsidR="008E2CEF" w:rsidRPr="008E2CEF">
          <w:rPr>
            <w:rStyle w:val="Hypertextovodkaz"/>
            <w:rFonts w:ascii="Arial" w:hAnsi="Arial" w:cs="Arial"/>
            <w:sz w:val="20"/>
            <w:szCs w:val="20"/>
          </w:rPr>
          <w:t>https://drive.google.com/drive/folders/1d3Ah12r52qMfwER1drLrXdRkBqAjtmoQ?usp=sharing</w:t>
        </w:r>
      </w:hyperlink>
      <w:r w:rsidR="008E2CEF" w:rsidRPr="008E2CEF">
        <w:rPr>
          <w:rFonts w:ascii="Arial" w:hAnsi="Arial" w:cs="Arial"/>
          <w:sz w:val="20"/>
          <w:szCs w:val="20"/>
        </w:rPr>
        <w:t xml:space="preserve">    </w:t>
      </w:r>
    </w:p>
    <w:p w:rsidR="0057428B" w:rsidRPr="008E2CEF" w:rsidRDefault="004D26EF" w:rsidP="008E2CEF">
      <w:pPr>
        <w:spacing w:line="360" w:lineRule="auto"/>
        <w:rPr>
          <w:rFonts w:ascii="Arial" w:hAnsi="Arial" w:cs="Arial"/>
          <w:sz w:val="20"/>
          <w:szCs w:val="20"/>
        </w:rPr>
      </w:pPr>
      <w:r w:rsidRPr="008E2CEF">
        <w:rPr>
          <w:rFonts w:ascii="Arial" w:hAnsi="Arial" w:cs="Arial"/>
          <w:sz w:val="20"/>
          <w:szCs w:val="20"/>
        </w:rPr>
        <w:t xml:space="preserve">vždy uvádět </w:t>
      </w:r>
      <w:r w:rsidR="00B71853" w:rsidRPr="008E2CEF">
        <w:rPr>
          <w:rFonts w:ascii="Arial" w:hAnsi="Arial" w:cs="Arial"/>
          <w:sz w:val="20"/>
          <w:szCs w:val="20"/>
        </w:rPr>
        <w:t xml:space="preserve">autora - Cicero da </w:t>
      </w:r>
      <w:proofErr w:type="spellStart"/>
      <w:r w:rsidR="00B71853" w:rsidRPr="008E2CEF">
        <w:rPr>
          <w:rFonts w:ascii="Arial" w:hAnsi="Arial" w:cs="Arial"/>
          <w:sz w:val="20"/>
          <w:szCs w:val="20"/>
        </w:rPr>
        <w:t>Costa</w:t>
      </w:r>
      <w:proofErr w:type="spellEnd"/>
      <w:r w:rsidR="00B71853" w:rsidRPr="008E2CE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71853" w:rsidRPr="008E2CEF">
        <w:rPr>
          <w:rFonts w:ascii="Arial" w:hAnsi="Arial" w:cs="Arial"/>
          <w:sz w:val="20"/>
          <w:szCs w:val="20"/>
        </w:rPr>
        <w:t>Moraes</w:t>
      </w:r>
      <w:proofErr w:type="spellEnd"/>
    </w:p>
    <w:p w:rsidR="0057428B" w:rsidRDefault="0057428B" w:rsidP="00F90BC0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F90BC0" w:rsidRDefault="00F90BC0" w:rsidP="00F90BC0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90BC0">
        <w:rPr>
          <w:rFonts w:ascii="Arial" w:hAnsi="Arial" w:cs="Arial"/>
          <w:b/>
          <w:sz w:val="20"/>
          <w:szCs w:val="20"/>
        </w:rPr>
        <w:t>Tiskový kontakt</w:t>
      </w:r>
    </w:p>
    <w:p w:rsidR="00F90BC0" w:rsidRPr="00F90BC0" w:rsidRDefault="00C20DB9" w:rsidP="00F90BC0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Ing. </w:t>
      </w:r>
      <w:r w:rsidR="00F90BC0">
        <w:rPr>
          <w:rFonts w:ascii="Arial" w:hAnsi="Arial" w:cs="Arial"/>
          <w:sz w:val="20"/>
          <w:szCs w:val="20"/>
        </w:rPr>
        <w:t>Jiří Šindelář (</w:t>
      </w:r>
      <w:hyperlink r:id="rId8" w:history="1">
        <w:r w:rsidR="00F90BC0" w:rsidRPr="00363C1A">
          <w:rPr>
            <w:rStyle w:val="Hypertextovodkaz"/>
            <w:rFonts w:ascii="Arial" w:hAnsi="Arial" w:cs="Arial"/>
            <w:sz w:val="20"/>
            <w:szCs w:val="20"/>
          </w:rPr>
          <w:t>geo@geo-cz.com</w:t>
        </w:r>
      </w:hyperlink>
      <w:r w:rsidR="00F90BC0">
        <w:rPr>
          <w:rFonts w:ascii="Arial" w:hAnsi="Arial" w:cs="Arial"/>
          <w:sz w:val="20"/>
          <w:szCs w:val="20"/>
        </w:rPr>
        <w:t xml:space="preserve"> / +420 602 107 112)</w:t>
      </w:r>
    </w:p>
    <w:p w:rsidR="00F90BC0" w:rsidRPr="00F90BC0" w:rsidRDefault="00C20DB9" w:rsidP="00C20DB9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C20DB9">
        <w:rPr>
          <w:rFonts w:ascii="Arial" w:hAnsi="Arial" w:cs="Arial"/>
          <w:sz w:val="20"/>
          <w:szCs w:val="20"/>
        </w:rPr>
        <w:t xml:space="preserve">Mgr. Jakub Smrčka, </w:t>
      </w:r>
      <w:proofErr w:type="spellStart"/>
      <w:r w:rsidRPr="00C20DB9">
        <w:rPr>
          <w:rFonts w:ascii="Arial" w:hAnsi="Arial" w:cs="Arial"/>
          <w:sz w:val="20"/>
          <w:szCs w:val="20"/>
        </w:rPr>
        <w:t>ThD</w:t>
      </w:r>
      <w:proofErr w:type="spellEnd"/>
      <w:r w:rsidRPr="00C20DB9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="00F90BC0">
        <w:rPr>
          <w:rFonts w:ascii="Arial" w:hAnsi="Arial" w:cs="Arial"/>
          <w:sz w:val="20"/>
          <w:szCs w:val="20"/>
        </w:rPr>
        <w:t>(</w:t>
      </w:r>
      <w:hyperlink r:id="rId9" w:history="1">
        <w:r w:rsidR="00F90BC0" w:rsidRPr="00363C1A">
          <w:rPr>
            <w:rStyle w:val="Hypertextovodkaz"/>
            <w:rFonts w:ascii="Arial" w:hAnsi="Arial" w:cs="Arial"/>
            <w:sz w:val="20"/>
            <w:szCs w:val="20"/>
          </w:rPr>
          <w:t>smrcka@husitskemuzeum.cz</w:t>
        </w:r>
      </w:hyperlink>
      <w:r w:rsidR="00F90BC0">
        <w:rPr>
          <w:rFonts w:ascii="Arial" w:hAnsi="Arial" w:cs="Arial"/>
          <w:sz w:val="20"/>
          <w:szCs w:val="20"/>
        </w:rPr>
        <w:t xml:space="preserve"> / </w:t>
      </w:r>
      <w:r w:rsidR="00F90BC0" w:rsidRPr="00F90BC0">
        <w:rPr>
          <w:rFonts w:ascii="Arial" w:hAnsi="Arial" w:cs="Arial"/>
          <w:sz w:val="20"/>
          <w:szCs w:val="20"/>
        </w:rPr>
        <w:t>+420 605 253</w:t>
      </w:r>
      <w:r w:rsidR="00F90BC0">
        <w:rPr>
          <w:rFonts w:ascii="Arial" w:hAnsi="Arial" w:cs="Arial"/>
          <w:sz w:val="20"/>
          <w:szCs w:val="20"/>
        </w:rPr>
        <w:t> </w:t>
      </w:r>
      <w:r w:rsidR="00F90BC0" w:rsidRPr="00F90BC0">
        <w:rPr>
          <w:rFonts w:ascii="Arial" w:hAnsi="Arial" w:cs="Arial"/>
          <w:sz w:val="20"/>
          <w:szCs w:val="20"/>
        </w:rPr>
        <w:t>352</w:t>
      </w:r>
      <w:r w:rsidR="00F90BC0">
        <w:rPr>
          <w:rFonts w:ascii="Arial" w:hAnsi="Arial" w:cs="Arial"/>
          <w:sz w:val="20"/>
          <w:szCs w:val="20"/>
        </w:rPr>
        <w:t>)</w:t>
      </w:r>
    </w:p>
    <w:p w:rsidR="00256612" w:rsidRPr="00C20DB9" w:rsidRDefault="00C20DB9" w:rsidP="00C20DB9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C20DB9">
        <w:rPr>
          <w:rFonts w:ascii="Arial" w:hAnsi="Arial" w:cs="Arial"/>
          <w:sz w:val="20"/>
          <w:szCs w:val="20"/>
        </w:rPr>
        <w:t xml:space="preserve">Mgr. Zuzana Thomová, Ph.D. </w:t>
      </w:r>
      <w:r w:rsidR="00F90BC0">
        <w:rPr>
          <w:rFonts w:ascii="Arial" w:hAnsi="Arial" w:cs="Arial"/>
          <w:sz w:val="20"/>
          <w:szCs w:val="20"/>
        </w:rPr>
        <w:t>(</w:t>
      </w:r>
      <w:hyperlink r:id="rId10" w:history="1">
        <w:r w:rsidR="00F90BC0" w:rsidRPr="00363C1A">
          <w:rPr>
            <w:rStyle w:val="Hypertextovodkaz"/>
            <w:rFonts w:ascii="Arial" w:hAnsi="Arial" w:cs="Arial"/>
            <w:sz w:val="20"/>
            <w:szCs w:val="20"/>
          </w:rPr>
          <w:t>thomova@muzeumcb.cz</w:t>
        </w:r>
      </w:hyperlink>
      <w:r w:rsidR="00F90BC0">
        <w:rPr>
          <w:rFonts w:ascii="Arial" w:hAnsi="Arial" w:cs="Arial"/>
          <w:sz w:val="20"/>
          <w:szCs w:val="20"/>
        </w:rPr>
        <w:t xml:space="preserve"> / </w:t>
      </w:r>
      <w:r w:rsidR="006B1220">
        <w:rPr>
          <w:rFonts w:ascii="Arial" w:hAnsi="Arial" w:cs="Arial"/>
          <w:sz w:val="20"/>
          <w:szCs w:val="20"/>
        </w:rPr>
        <w:t>+420 601 542</w:t>
      </w:r>
      <w:r w:rsidR="00256612">
        <w:rPr>
          <w:rFonts w:ascii="Arial" w:hAnsi="Arial" w:cs="Arial"/>
          <w:sz w:val="20"/>
          <w:szCs w:val="20"/>
        </w:rPr>
        <w:t> </w:t>
      </w:r>
      <w:r w:rsidR="006B1220">
        <w:rPr>
          <w:rFonts w:ascii="Arial" w:hAnsi="Arial" w:cs="Arial"/>
          <w:sz w:val="20"/>
          <w:szCs w:val="20"/>
        </w:rPr>
        <w:t>549)</w:t>
      </w:r>
    </w:p>
    <w:p w:rsidR="005D63FA" w:rsidRDefault="005D63FA"/>
    <w:sectPr w:rsidR="005D63FA" w:rsidSect="00F3480A">
      <w:headerReference w:type="default" r:id="rId11"/>
      <w:footerReference w:type="default" r:id="rId12"/>
      <w:pgSz w:w="11906" w:h="16838"/>
      <w:pgMar w:top="142" w:right="991" w:bottom="568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880FB1">
      <w:pPr>
        <w:spacing w:after="0" w:line="240" w:lineRule="auto"/>
      </w:pPr>
      <w:r>
        <w:separator/>
      </w:r>
    </w:p>
  </w:endnote>
  <w:endnote w:type="continuationSeparator" w:id="0">
    <w:p w:rsidR="00000000" w:rsidRDefault="00880F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F77" w:rsidRDefault="0068689D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56A57E04" wp14:editId="25E04D13">
          <wp:simplePos x="0" y="0"/>
          <wp:positionH relativeFrom="page">
            <wp:align>center</wp:align>
          </wp:positionH>
          <wp:positionV relativeFrom="paragraph">
            <wp:posOffset>36195</wp:posOffset>
          </wp:positionV>
          <wp:extent cx="1344977" cy="590550"/>
          <wp:effectExtent l="0" t="0" r="7620" b="0"/>
          <wp:wrapTight wrapText="bothSides">
            <wp:wrapPolygon edited="0">
              <wp:start x="0" y="0"/>
              <wp:lineTo x="0" y="20903"/>
              <wp:lineTo x="21416" y="20903"/>
              <wp:lineTo x="21416" y="0"/>
              <wp:lineTo x="0" y="0"/>
            </wp:wrapPolygon>
          </wp:wrapTight>
          <wp:docPr id="32" name="Obrázek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ihocesky kraj-barevn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4977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880FB1">
      <w:pPr>
        <w:spacing w:after="0" w:line="240" w:lineRule="auto"/>
      </w:pPr>
      <w:r>
        <w:separator/>
      </w:r>
    </w:p>
  </w:footnote>
  <w:footnote w:type="continuationSeparator" w:id="0">
    <w:p w:rsidR="00000000" w:rsidRDefault="00880F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68689D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65A7B288" wp14:editId="6D790443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31" name="Obrázek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46E9A"/>
    <w:multiLevelType w:val="hybridMultilevel"/>
    <w:tmpl w:val="9446BE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9C2B53"/>
    <w:multiLevelType w:val="hybridMultilevel"/>
    <w:tmpl w:val="A724B9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7E05B6"/>
    <w:multiLevelType w:val="hybridMultilevel"/>
    <w:tmpl w:val="A18E36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6E6C22"/>
    <w:multiLevelType w:val="hybridMultilevel"/>
    <w:tmpl w:val="24C609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852391"/>
    <w:multiLevelType w:val="hybridMultilevel"/>
    <w:tmpl w:val="3D74F2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BC0"/>
    <w:rsid w:val="00256612"/>
    <w:rsid w:val="004D26EF"/>
    <w:rsid w:val="0057428B"/>
    <w:rsid w:val="005D63FA"/>
    <w:rsid w:val="0068689D"/>
    <w:rsid w:val="006B1220"/>
    <w:rsid w:val="00880FB1"/>
    <w:rsid w:val="008E2CEF"/>
    <w:rsid w:val="00AB32E0"/>
    <w:rsid w:val="00B71853"/>
    <w:rsid w:val="00C20DB9"/>
    <w:rsid w:val="00F90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29AF7"/>
  <w15:chartTrackingRefBased/>
  <w15:docId w15:val="{843D6474-B655-4E81-8081-09D67F824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90BC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0BC0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90BC0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90B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90BC0"/>
  </w:style>
  <w:style w:type="paragraph" w:styleId="Zpat">
    <w:name w:val="footer"/>
    <w:basedOn w:val="Normln"/>
    <w:link w:val="ZpatChar"/>
    <w:uiPriority w:val="99"/>
    <w:unhideWhenUsed/>
    <w:rsid w:val="00F90B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90BC0"/>
  </w:style>
  <w:style w:type="character" w:styleId="Sledovanodkaz">
    <w:name w:val="FollowedHyperlink"/>
    <w:basedOn w:val="Standardnpsmoodstavce"/>
    <w:uiPriority w:val="99"/>
    <w:semiHidden/>
    <w:unhideWhenUsed/>
    <w:rsid w:val="00B71853"/>
    <w:rPr>
      <w:color w:val="954F72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8E2CE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36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o@geo-cz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drive/folders/1d3Ah12r52qMfwER1drLrXdRkBqAjtmoQ?usp=sharing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thomova@muzeumcb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mrcka@husitskemuzeum.cz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650</Words>
  <Characters>3838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9</cp:revision>
  <dcterms:created xsi:type="dcterms:W3CDTF">2024-10-08T11:21:00Z</dcterms:created>
  <dcterms:modified xsi:type="dcterms:W3CDTF">2024-10-08T14:19:00Z</dcterms:modified>
</cp:coreProperties>
</file>