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0006A" w14:textId="77777777" w:rsidR="008B4967" w:rsidRPr="00192BB4" w:rsidRDefault="008B4967" w:rsidP="008B4967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52BCB8F9" w14:textId="3884AEC0" w:rsidR="008B4967" w:rsidRPr="008B4967" w:rsidRDefault="008B4967" w:rsidP="008B4967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0"/>
          <w:szCs w:val="28"/>
        </w:rPr>
      </w:pPr>
      <w:r w:rsidRPr="008B4967">
        <w:rPr>
          <w:rFonts w:ascii="Arial" w:hAnsi="Arial" w:cs="Arial"/>
          <w:b/>
          <w:color w:val="000000"/>
          <w:sz w:val="40"/>
          <w:szCs w:val="28"/>
        </w:rPr>
        <w:t xml:space="preserve">HLUBOKO NA POVRCHU </w:t>
      </w:r>
      <w:r w:rsidRPr="008B4967">
        <w:rPr>
          <w:rFonts w:ascii="Arial" w:hAnsi="Arial" w:cs="Arial"/>
          <w:b/>
          <w:bCs/>
          <w:sz w:val="40"/>
          <w:szCs w:val="40"/>
        </w:rPr>
        <w:t>–</w:t>
      </w:r>
      <w:r w:rsidRPr="008B4967">
        <w:rPr>
          <w:rFonts w:ascii="Arial" w:hAnsi="Arial" w:cs="Arial"/>
          <w:b/>
          <w:bCs/>
          <w:sz w:val="40"/>
          <w:szCs w:val="40"/>
        </w:rPr>
        <w:t xml:space="preserve"> VÝTVARNÉ PRÁCE ŽÁKŮ ZUŠ B. JEREMIÁŠE</w:t>
      </w:r>
    </w:p>
    <w:p w14:paraId="2D1119D3" w14:textId="1341BB7E" w:rsidR="008B4967" w:rsidRDefault="008B4967" w:rsidP="008B4967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28"/>
        </w:rPr>
      </w:pPr>
      <w:r w:rsidRPr="008B4967">
        <w:rPr>
          <w:rFonts w:ascii="Arial" w:hAnsi="Arial" w:cs="Arial"/>
          <w:b/>
          <w:color w:val="000000"/>
          <w:sz w:val="40"/>
          <w:szCs w:val="28"/>
        </w:rPr>
        <w:t>14. 11. 2025 – 18. 1. 2026</w:t>
      </w:r>
    </w:p>
    <w:p w14:paraId="296803DC" w14:textId="25058918" w:rsidR="00B72237" w:rsidRPr="00B72237" w:rsidRDefault="00B72237" w:rsidP="008B4967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Vernisáž výstavy se koná ve čtvrtek 13. 11. 2025 od 16:30 hodin. Doprovodný program: hudební vystoupení žáků</w:t>
      </w:r>
      <w:r w:rsidR="00C17BB8">
        <w:rPr>
          <w:rFonts w:ascii="Arial" w:hAnsi="Arial" w:cs="Arial"/>
          <w:b/>
          <w:color w:val="000000"/>
          <w:sz w:val="20"/>
          <w:szCs w:val="20"/>
        </w:rPr>
        <w:t xml:space="preserve"> ZUŠ.</w:t>
      </w:r>
    </w:p>
    <w:p w14:paraId="041886AD" w14:textId="77777777" w:rsidR="008B4967" w:rsidRPr="00F01F97" w:rsidRDefault="008B4967" w:rsidP="008B4967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14:paraId="018C06C2" w14:textId="77777777" w:rsidR="008B4967" w:rsidRPr="00961C9F" w:rsidRDefault="008B4967" w:rsidP="008B4967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30FF9794" w14:textId="5F63AB7A" w:rsidR="008B4967" w:rsidRDefault="00B72237" w:rsidP="008B496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72237">
        <w:rPr>
          <w:rFonts w:ascii="Arial" w:hAnsi="Arial" w:cs="Arial"/>
          <w:b/>
          <w:sz w:val="20"/>
          <w:szCs w:val="20"/>
        </w:rPr>
        <w:t>Základní umělecká škola Bohuslava Jeremiáše působí v Českých Budějovicích již přes 120 let. Výstava nabízí široké spektrum výtvarných prací jejích žáků.</w:t>
      </w:r>
    </w:p>
    <w:p w14:paraId="3B83E64B" w14:textId="3AF715E8" w:rsidR="00B72237" w:rsidRPr="00B72237" w:rsidRDefault="00B72237" w:rsidP="00B7223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72237">
        <w:rPr>
          <w:rFonts w:ascii="Arial" w:hAnsi="Arial" w:cs="Arial"/>
          <w:bCs/>
          <w:sz w:val="20"/>
          <w:szCs w:val="20"/>
        </w:rPr>
        <w:t>ZUŠ vznikla hned na počátku 20. století jako hudební škola zřizovaná Maticí školskou a jejího vedení se ujal známý skladatel a hudebník Bohuslav Jeremiáš. Díky němu se roku 1908 škola dočkala i vlastní budovy, v níž působí dodnes.</w:t>
      </w:r>
    </w:p>
    <w:p w14:paraId="24E2E893" w14:textId="4E26A0E3" w:rsidR="00B72237" w:rsidRDefault="00B72237" w:rsidP="00B7223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72237">
        <w:rPr>
          <w:rFonts w:ascii="Arial" w:hAnsi="Arial" w:cs="Arial"/>
          <w:bCs/>
          <w:sz w:val="20"/>
          <w:szCs w:val="20"/>
        </w:rPr>
        <w:t>Výtvarný obor byl ve škole otevřen ve školním roce 1961–1962, počátkem 80. let byl ve škole zahájen provoz nové vypalovací keramické pece. Žáci školy se účastní různých výtvarných soutěží v republice i v zahraničí, výtvarný obor získal také řadu ocenění.</w:t>
      </w:r>
    </w:p>
    <w:p w14:paraId="6E5819AC" w14:textId="36F8D0CA" w:rsidR="00B72237" w:rsidRDefault="00B72237" w:rsidP="00B7223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72237">
        <w:rPr>
          <w:rFonts w:ascii="Arial" w:hAnsi="Arial" w:cs="Arial"/>
          <w:bCs/>
          <w:sz w:val="20"/>
          <w:szCs w:val="20"/>
        </w:rPr>
        <w:t>Náplň studia je neobyčejně pestrá, žáci se při něm seznámí se základními výtvarnými technikami, jako je kresba, malba, grafika, modelování, keramika a prostorová tvorba. Tvoří se ve třídě, ale i v plenéru, ve městě i v přírodě. Náměty sahají od realistického zobrazování po abstrakci, do tvorby se promítají fantazie a přání dětí, jejich zkušenosti a prožitky.</w:t>
      </w:r>
    </w:p>
    <w:p w14:paraId="100E73A9" w14:textId="30F7DB53" w:rsidR="002D5EF4" w:rsidRDefault="00B72237" w:rsidP="00B7223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B72237">
        <w:rPr>
          <w:rFonts w:ascii="Arial" w:hAnsi="Arial" w:cs="Arial"/>
          <w:bCs/>
          <w:sz w:val="20"/>
          <w:szCs w:val="20"/>
        </w:rPr>
        <w:t xml:space="preserve">Vyučující Mgr. Jana </w:t>
      </w:r>
      <w:proofErr w:type="spellStart"/>
      <w:r w:rsidRPr="00B72237">
        <w:rPr>
          <w:rFonts w:ascii="Arial" w:hAnsi="Arial" w:cs="Arial"/>
          <w:bCs/>
          <w:sz w:val="20"/>
          <w:szCs w:val="20"/>
        </w:rPr>
        <w:t>Buriová</w:t>
      </w:r>
      <w:proofErr w:type="spellEnd"/>
      <w:r w:rsidRPr="00B72237">
        <w:rPr>
          <w:rFonts w:ascii="Arial" w:hAnsi="Arial" w:cs="Arial"/>
          <w:bCs/>
          <w:sz w:val="20"/>
          <w:szCs w:val="20"/>
        </w:rPr>
        <w:t xml:space="preserve"> se pedagogické činnosti se věnuje již 25 let a jejími hodinami prošly stovky dětí. Žáci se zájmem o další výtvarné studium se zde připravují k talentovým zkouškám na střední a vysoké školy uměleckého zaměření a řada absolventů pak na školách i nadále působí. Hodiny výtvarné výchovy v ZUŠ B. Jeremiáše se těší velkému a trvalému zájmu.</w:t>
      </w:r>
    </w:p>
    <w:p w14:paraId="07BEE2BE" w14:textId="77777777" w:rsidR="00847DE3" w:rsidRPr="00847DE3" w:rsidRDefault="00847DE3" w:rsidP="00B72237">
      <w:pPr>
        <w:spacing w:line="360" w:lineRule="auto"/>
        <w:jc w:val="both"/>
        <w:rPr>
          <w:rFonts w:ascii="Arial" w:hAnsi="Arial" w:cs="Arial"/>
          <w:bCs/>
          <w:sz w:val="2"/>
          <w:szCs w:val="2"/>
        </w:rPr>
      </w:pPr>
    </w:p>
    <w:p w14:paraId="5866E5E6" w14:textId="77777777" w:rsidR="008B4967" w:rsidRDefault="008B4967" w:rsidP="008B496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40A81AC3" w14:textId="686C418A" w:rsidR="008B4967" w:rsidRDefault="002D5EF4" w:rsidP="002D5EF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D5EF4">
        <w:rPr>
          <w:rFonts w:ascii="Arial" w:hAnsi="Arial" w:cs="Arial"/>
          <w:sz w:val="20"/>
          <w:szCs w:val="20"/>
          <w:u w:val="single"/>
        </w:rPr>
        <w:t>Mgr. Eva Hyndráková, Ph.D.</w:t>
      </w:r>
      <w:r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</w:t>
      </w:r>
      <w:r w:rsidRPr="002D5EF4">
        <w:rPr>
          <w:rFonts w:ascii="Arial" w:hAnsi="Arial" w:cs="Arial"/>
          <w:sz w:val="20"/>
          <w:szCs w:val="20"/>
        </w:rPr>
        <w:t>áměstkyně ředitele</w:t>
      </w:r>
      <w:r>
        <w:rPr>
          <w:rFonts w:ascii="Arial" w:hAnsi="Arial" w:cs="Arial"/>
          <w:sz w:val="20"/>
          <w:szCs w:val="20"/>
        </w:rPr>
        <w:t xml:space="preserve"> Jihočeského muzea, garant výstavy | tel.: </w:t>
      </w:r>
      <w:r w:rsidRPr="002D5EF4">
        <w:rPr>
          <w:rFonts w:ascii="Arial" w:hAnsi="Arial" w:cs="Arial"/>
          <w:sz w:val="20"/>
          <w:szCs w:val="20"/>
        </w:rPr>
        <w:t>774 309</w:t>
      </w:r>
      <w:r>
        <w:rPr>
          <w:rFonts w:ascii="Arial" w:hAnsi="Arial" w:cs="Arial"/>
          <w:sz w:val="20"/>
          <w:szCs w:val="20"/>
        </w:rPr>
        <w:t> </w:t>
      </w:r>
      <w:r w:rsidRPr="002D5EF4">
        <w:rPr>
          <w:rFonts w:ascii="Arial" w:hAnsi="Arial" w:cs="Arial"/>
          <w:sz w:val="20"/>
          <w:szCs w:val="20"/>
        </w:rPr>
        <w:t>079</w:t>
      </w:r>
      <w:r>
        <w:rPr>
          <w:rFonts w:ascii="Arial" w:hAnsi="Arial" w:cs="Arial"/>
          <w:sz w:val="20"/>
          <w:szCs w:val="20"/>
        </w:rPr>
        <w:t xml:space="preserve"> | </w:t>
      </w:r>
      <w:r w:rsidRPr="002D5EF4">
        <w:rPr>
          <w:rFonts w:ascii="Arial" w:hAnsi="Arial" w:cs="Arial"/>
          <w:sz w:val="20"/>
          <w:szCs w:val="20"/>
        </w:rPr>
        <w:t>391 001</w:t>
      </w:r>
      <w:r>
        <w:rPr>
          <w:rFonts w:ascii="Arial" w:hAnsi="Arial" w:cs="Arial"/>
          <w:sz w:val="20"/>
          <w:szCs w:val="20"/>
        </w:rPr>
        <w:t> </w:t>
      </w:r>
      <w:r w:rsidRPr="002D5EF4">
        <w:rPr>
          <w:rFonts w:ascii="Arial" w:hAnsi="Arial" w:cs="Arial"/>
          <w:sz w:val="20"/>
          <w:szCs w:val="20"/>
        </w:rPr>
        <w:t>509</w:t>
      </w:r>
      <w:r>
        <w:rPr>
          <w:rFonts w:ascii="Arial" w:hAnsi="Arial" w:cs="Arial"/>
          <w:sz w:val="20"/>
          <w:szCs w:val="20"/>
        </w:rPr>
        <w:t xml:space="preserve"> | e-mail: </w:t>
      </w:r>
      <w:hyperlink r:id="rId7" w:history="1">
        <w:r w:rsidRPr="00A613AC">
          <w:rPr>
            <w:rStyle w:val="Hypertextovodkaz"/>
            <w:rFonts w:ascii="Arial" w:hAnsi="Arial" w:cs="Arial"/>
            <w:sz w:val="20"/>
            <w:szCs w:val="20"/>
          </w:rPr>
          <w:t>hyndrakova@muzeumcb.cz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67A3B157" w14:textId="77777777" w:rsidR="002D5EF4" w:rsidRPr="002D5EF4" w:rsidRDefault="002D5EF4" w:rsidP="002D5EF4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C1789A1" w14:textId="77777777" w:rsidR="008B4967" w:rsidRPr="00F01F97" w:rsidRDefault="008B4967" w:rsidP="008B4967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Programové a propagační oddělení Jihočeského muzea </w:t>
      </w:r>
      <w:r>
        <w:rPr>
          <w:rFonts w:ascii="Arial" w:hAnsi="Arial" w:cs="Arial"/>
          <w:sz w:val="20"/>
          <w:szCs w:val="20"/>
        </w:rPr>
        <w:t xml:space="preserve">| </w:t>
      </w:r>
      <w:r w:rsidRPr="00F01F97">
        <w:rPr>
          <w:rFonts w:ascii="Arial" w:hAnsi="Arial" w:cs="Arial"/>
          <w:sz w:val="20"/>
          <w:szCs w:val="20"/>
        </w:rPr>
        <w:t xml:space="preserve">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7E079058" w14:textId="77777777" w:rsidR="008B4967" w:rsidRDefault="008B4967" w:rsidP="008B4967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8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</w:p>
    <w:p w14:paraId="682408FA" w14:textId="1871127C" w:rsidR="008B4967" w:rsidRPr="00F01F97" w:rsidRDefault="008B4967" w:rsidP="008B496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3049E53E" w14:textId="35038A7A" w:rsidR="00041902" w:rsidRDefault="008B4967" w:rsidP="00847DE3">
      <w:pPr>
        <w:pStyle w:val="Odstavecseseznamem"/>
        <w:numPr>
          <w:ilvl w:val="0"/>
          <w:numId w:val="2"/>
        </w:numPr>
        <w:spacing w:after="0" w:line="360" w:lineRule="auto"/>
        <w:contextualSpacing w:val="0"/>
      </w:pPr>
      <w:r w:rsidRPr="008B4967">
        <w:rPr>
          <w:rFonts w:ascii="Arial" w:hAnsi="Arial" w:cs="Arial"/>
          <w:sz w:val="20"/>
          <w:szCs w:val="20"/>
        </w:rPr>
        <w:t>Web Jihočeského muzea:</w:t>
      </w:r>
      <w:r>
        <w:rPr>
          <w:rFonts w:ascii="Arial" w:hAnsi="Arial" w:cs="Arial"/>
          <w:sz w:val="20"/>
          <w:szCs w:val="20"/>
        </w:rPr>
        <w:t xml:space="preserve"> </w:t>
      </w:r>
      <w:hyperlink r:id="rId9" w:history="1">
        <w:r w:rsidR="00B72237" w:rsidRPr="00A613AC">
          <w:rPr>
            <w:rStyle w:val="Hypertextovodkaz"/>
            <w:rFonts w:ascii="Arial" w:hAnsi="Arial" w:cs="Arial"/>
            <w:sz w:val="20"/>
            <w:szCs w:val="20"/>
          </w:rPr>
          <w:t>https://www.muzeumcb.cz/program/vystavy/hluboko-na-povrchu.html</w:t>
        </w:r>
      </w:hyperlink>
    </w:p>
    <w:sectPr w:rsidR="00041902" w:rsidSect="00847DE3">
      <w:headerReference w:type="default" r:id="rId10"/>
      <w:footerReference w:type="default" r:id="rId11"/>
      <w:pgSz w:w="11906" w:h="16838"/>
      <w:pgMar w:top="142" w:right="991" w:bottom="0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442CC" w14:textId="77777777" w:rsidR="008B4967" w:rsidRDefault="008B4967" w:rsidP="008B4967">
      <w:pPr>
        <w:spacing w:after="0" w:line="240" w:lineRule="auto"/>
      </w:pPr>
      <w:r>
        <w:separator/>
      </w:r>
    </w:p>
  </w:endnote>
  <w:endnote w:type="continuationSeparator" w:id="0">
    <w:p w14:paraId="33E21FAD" w14:textId="77777777" w:rsidR="008B4967" w:rsidRDefault="008B4967" w:rsidP="008B4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0408C" w14:textId="0E3AD4E1" w:rsidR="00847DE3" w:rsidRDefault="008B4967">
    <w:pPr>
      <w:pStyle w:val="Zpat"/>
    </w:pPr>
    <w:r>
      <w:rPr>
        <w:noProof/>
        <w:lang w:eastAsia="cs-CZ"/>
        <w14:ligatures w14:val="standardContextual"/>
      </w:rPr>
      <w:drawing>
        <wp:anchor distT="0" distB="0" distL="114300" distR="114300" simplePos="0" relativeHeight="251661312" behindDoc="1" locked="0" layoutInCell="1" allowOverlap="1" wp14:anchorId="02058446" wp14:editId="47525CB6">
          <wp:simplePos x="0" y="0"/>
          <wp:positionH relativeFrom="column">
            <wp:posOffset>3541395</wp:posOffset>
          </wp:positionH>
          <wp:positionV relativeFrom="paragraph">
            <wp:posOffset>-44767</wp:posOffset>
          </wp:positionV>
          <wp:extent cx="896620" cy="713740"/>
          <wp:effectExtent l="0" t="0" r="0" b="0"/>
          <wp:wrapTight wrapText="bothSides">
            <wp:wrapPolygon edited="0">
              <wp:start x="12850" y="577"/>
              <wp:lineTo x="4589" y="2883"/>
              <wp:lineTo x="2295" y="5189"/>
              <wp:lineTo x="2295" y="14413"/>
              <wp:lineTo x="4130" y="17872"/>
              <wp:lineTo x="6425" y="19025"/>
              <wp:lineTo x="11932" y="19025"/>
              <wp:lineTo x="16521" y="17872"/>
              <wp:lineTo x="19734" y="14989"/>
              <wp:lineTo x="18816" y="10954"/>
              <wp:lineTo x="16980" y="577"/>
              <wp:lineTo x="12850" y="577"/>
            </wp:wrapPolygon>
          </wp:wrapTight>
          <wp:docPr id="11" name="Obrázek 11" descr="Obsah obrázku snímek obrazovky, text, kruh, logo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5" descr="Obsah obrázku snímek obrazovky, text, kruh, logo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6620" cy="713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47DE3"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11D17EEF" wp14:editId="4C44F55F">
          <wp:simplePos x="0" y="0"/>
          <wp:positionH relativeFrom="page">
            <wp:posOffset>1656715</wp:posOffset>
          </wp:positionH>
          <wp:positionV relativeFrom="paragraph">
            <wp:posOffset>18415</wp:posOffset>
          </wp:positionV>
          <wp:extent cx="2066925" cy="556260"/>
          <wp:effectExtent l="0" t="0" r="9525" b="0"/>
          <wp:wrapSquare wrapText="bothSides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6925" cy="556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3739F" w14:textId="77777777" w:rsidR="008B4967" w:rsidRDefault="008B4967" w:rsidP="008B4967">
      <w:pPr>
        <w:spacing w:after="0" w:line="240" w:lineRule="auto"/>
      </w:pPr>
      <w:r>
        <w:separator/>
      </w:r>
    </w:p>
  </w:footnote>
  <w:footnote w:type="continuationSeparator" w:id="0">
    <w:p w14:paraId="1DBAC725" w14:textId="77777777" w:rsidR="008B4967" w:rsidRDefault="008B4967" w:rsidP="008B4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D2B87" w14:textId="77777777" w:rsidR="00847DE3" w:rsidRDefault="00847DE3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21D1D85" wp14:editId="42025C05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1D21B4"/>
    <w:multiLevelType w:val="hybridMultilevel"/>
    <w:tmpl w:val="53AE9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E6C22"/>
    <w:multiLevelType w:val="hybridMultilevel"/>
    <w:tmpl w:val="BD5C11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283282">
    <w:abstractNumId w:val="1"/>
  </w:num>
  <w:num w:numId="2" w16cid:durableId="2143578562">
    <w:abstractNumId w:val="2"/>
  </w:num>
  <w:num w:numId="3" w16cid:durableId="941114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967"/>
    <w:rsid w:val="00041902"/>
    <w:rsid w:val="002D5EF4"/>
    <w:rsid w:val="00467E03"/>
    <w:rsid w:val="005650E6"/>
    <w:rsid w:val="005955B5"/>
    <w:rsid w:val="006941EA"/>
    <w:rsid w:val="00847DE3"/>
    <w:rsid w:val="008B4967"/>
    <w:rsid w:val="00B72237"/>
    <w:rsid w:val="00C1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36212F"/>
  <w15:chartTrackingRefBased/>
  <w15:docId w15:val="{C75B5C15-8060-499B-A098-7DF8C26A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B4967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8B49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B49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B49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B49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B49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B49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B49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B49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B49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B49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B49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B49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B496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B496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B496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B496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B496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B496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B49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B49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B49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B49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B49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B496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B496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B496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B49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B496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B4967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8B4967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B4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4967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8B4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4967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B722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muzeumcb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hyndrakova@muzeumcb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uzeumcb.cz/program/vystavy/hluboko-na-povrchu.htm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323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Jihoceske muzeum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5</cp:revision>
  <dcterms:created xsi:type="dcterms:W3CDTF">2025-11-05T12:31:00Z</dcterms:created>
  <dcterms:modified xsi:type="dcterms:W3CDTF">2025-11-05T12:59:00Z</dcterms:modified>
</cp:coreProperties>
</file>