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270" w:rsidRPr="00EA0064" w:rsidRDefault="001A6270" w:rsidP="001A6270">
      <w:pPr>
        <w:ind w:left="708"/>
        <w:rPr>
          <w:rFonts w:ascii="Solpera" w:hAnsi="Solpera"/>
        </w:rPr>
      </w:pPr>
      <w:r w:rsidRPr="00EA0064">
        <w:rPr>
          <w:noProof/>
          <w:lang w:eastAsia="cs-CZ"/>
        </w:rPr>
        <w:drawing>
          <wp:inline distT="0" distB="0" distL="0" distR="0" wp14:anchorId="158A01CD" wp14:editId="6A73E4BF">
            <wp:extent cx="1209675" cy="1257300"/>
            <wp:effectExtent l="19050" t="0" r="9525" b="0"/>
            <wp:docPr id="1" name="Obrázek 0" descr="JHM_logo_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HM_logo_r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7865" cy="125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0064">
        <w:rPr>
          <w:rFonts w:ascii="Castellar" w:hAnsi="Castellar"/>
          <w:sz w:val="40"/>
          <w:szCs w:val="40"/>
        </w:rPr>
        <w:t>Tisková zpráva</w:t>
      </w:r>
      <w:r w:rsidRPr="00EA0064">
        <w:rPr>
          <w:rFonts w:ascii="Castellar" w:hAnsi="Castellar"/>
          <w:sz w:val="40"/>
          <w:szCs w:val="40"/>
        </w:rPr>
        <w:br/>
      </w:r>
      <w:r w:rsidRPr="00EA0064">
        <w:t xml:space="preserve"> </w:t>
      </w:r>
      <w:r w:rsidRPr="00EA0064">
        <w:rPr>
          <w:rFonts w:ascii="Solpera" w:hAnsi="Solpera"/>
        </w:rPr>
        <w:t>Jihočeského muzea v</w:t>
      </w:r>
      <w:r w:rsidRPr="00EA0064">
        <w:t> </w:t>
      </w:r>
      <w:r w:rsidRPr="00EA0064">
        <w:rPr>
          <w:rFonts w:ascii="Solpera" w:hAnsi="Solpera"/>
        </w:rPr>
        <w:t>Českých Budějovicích</w:t>
      </w:r>
      <w:r w:rsidRPr="00EA0064">
        <w:t xml:space="preserve">  </w:t>
      </w:r>
      <w:r w:rsidRPr="00EA0064">
        <w:rPr>
          <w:noProof/>
          <w:lang w:eastAsia="cs-CZ"/>
        </w:rPr>
        <w:t xml:space="preserve">           </w:t>
      </w:r>
    </w:p>
    <w:p w:rsidR="001A6270" w:rsidRPr="00EA0064" w:rsidRDefault="001A6270" w:rsidP="001A6270">
      <w:pPr>
        <w:jc w:val="both"/>
        <w:rPr>
          <w:rFonts w:ascii="Arial" w:hAnsi="Arial" w:cs="Arial"/>
          <w:b/>
          <w:sz w:val="2"/>
          <w:szCs w:val="28"/>
        </w:rPr>
      </w:pPr>
    </w:p>
    <w:p w:rsidR="001A6270" w:rsidRDefault="001A6270" w:rsidP="001A6270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0"/>
          <w:szCs w:val="30"/>
        </w:rPr>
      </w:pPr>
      <w:r w:rsidRPr="001A6270">
        <w:rPr>
          <w:rFonts w:ascii="Arial" w:hAnsi="Arial" w:cs="Arial"/>
          <w:b/>
          <w:color w:val="000000"/>
          <w:sz w:val="30"/>
          <w:szCs w:val="30"/>
        </w:rPr>
        <w:t xml:space="preserve">Loutky, marionety, javajky ze sbírek Jihočeského muzea a Vzpomínka na Josefa </w:t>
      </w:r>
      <w:proofErr w:type="spellStart"/>
      <w:r w:rsidRPr="001A6270">
        <w:rPr>
          <w:rFonts w:ascii="Arial" w:hAnsi="Arial" w:cs="Arial"/>
          <w:b/>
          <w:color w:val="000000"/>
          <w:sz w:val="30"/>
          <w:szCs w:val="30"/>
        </w:rPr>
        <w:t>Hanusche</w:t>
      </w:r>
      <w:proofErr w:type="spellEnd"/>
    </w:p>
    <w:p w:rsidR="001A6270" w:rsidRPr="004169DE" w:rsidRDefault="001A6270" w:rsidP="001A6270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color w:val="000000"/>
          <w:sz w:val="30"/>
          <w:szCs w:val="30"/>
        </w:rPr>
        <w:t>28. 1. – 18. 9. 2022</w:t>
      </w:r>
      <w:r w:rsidR="00C545EC">
        <w:rPr>
          <w:rFonts w:ascii="Arial" w:hAnsi="Arial" w:cs="Arial"/>
          <w:b/>
          <w:color w:val="000000"/>
          <w:sz w:val="30"/>
          <w:szCs w:val="30"/>
        </w:rPr>
        <w:t xml:space="preserve"> </w:t>
      </w:r>
      <w:r w:rsidR="00C545EC" w:rsidRPr="00C545EC">
        <w:rPr>
          <w:rFonts w:ascii="Arial" w:hAnsi="Arial" w:cs="Arial"/>
          <w:b/>
          <w:color w:val="000000"/>
          <w:szCs w:val="30"/>
        </w:rPr>
        <w:t>(vernisáž výstavy: 27. 1. 2022 od 15:00 hodin)</w:t>
      </w:r>
      <w:bookmarkStart w:id="0" w:name="_GoBack"/>
      <w:bookmarkEnd w:id="0"/>
    </w:p>
    <w:p w:rsidR="001A6270" w:rsidRDefault="001A6270" w:rsidP="001A6270">
      <w:pPr>
        <w:spacing w:line="360" w:lineRule="auto"/>
        <w:rPr>
          <w:rFonts w:ascii="Arial" w:hAnsi="Arial" w:cs="Arial"/>
          <w:sz w:val="18"/>
          <w:szCs w:val="18"/>
          <w:u w:val="single"/>
        </w:rPr>
      </w:pPr>
      <w:r w:rsidRPr="004169DE">
        <w:rPr>
          <w:rFonts w:ascii="Arial" w:hAnsi="Arial" w:cs="Arial"/>
          <w:sz w:val="18"/>
          <w:szCs w:val="18"/>
          <w:u w:val="single"/>
        </w:rPr>
        <w:t>Historická budova Jihočeského muzea v Českých Budějovicích, Dukelská 242/1, 370 51</w:t>
      </w:r>
    </w:p>
    <w:p w:rsidR="001A6270" w:rsidRDefault="001A6270" w:rsidP="001A6270">
      <w:pPr>
        <w:spacing w:line="360" w:lineRule="auto"/>
        <w:rPr>
          <w:rFonts w:ascii="Arial" w:hAnsi="Arial" w:cs="Arial"/>
          <w:sz w:val="2"/>
          <w:szCs w:val="18"/>
          <w:u w:val="single"/>
        </w:rPr>
      </w:pPr>
    </w:p>
    <w:p w:rsidR="001A6270" w:rsidRPr="008A52C4" w:rsidRDefault="001A6270" w:rsidP="008A52C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8A52C4">
        <w:rPr>
          <w:rFonts w:ascii="Arial" w:hAnsi="Arial" w:cs="Arial"/>
          <w:b/>
          <w:sz w:val="18"/>
          <w:szCs w:val="18"/>
        </w:rPr>
        <w:t xml:space="preserve">Na začátek nového roku připravilo Jihočeské muzeum výstavu loutek, určenou nejen pro malé návštěvníky, ale i milovníky starých loutek a loutkových divadel. </w:t>
      </w:r>
      <w:r w:rsidR="008A52C4">
        <w:rPr>
          <w:rFonts w:ascii="Arial" w:hAnsi="Arial" w:cs="Arial"/>
          <w:b/>
          <w:sz w:val="18"/>
          <w:szCs w:val="18"/>
        </w:rPr>
        <w:t>„</w:t>
      </w:r>
      <w:r w:rsidRPr="008A52C4">
        <w:rPr>
          <w:rFonts w:ascii="Arial" w:hAnsi="Arial" w:cs="Arial"/>
          <w:b/>
          <w:i/>
          <w:sz w:val="18"/>
          <w:szCs w:val="18"/>
        </w:rPr>
        <w:t xml:space="preserve">Výstava </w:t>
      </w:r>
      <w:r w:rsidR="008A52C4" w:rsidRPr="008A52C4">
        <w:rPr>
          <w:rFonts w:ascii="Arial" w:hAnsi="Arial" w:cs="Arial"/>
          <w:b/>
          <w:i/>
          <w:sz w:val="18"/>
          <w:szCs w:val="18"/>
        </w:rPr>
        <w:t>je</w:t>
      </w:r>
      <w:r w:rsidRPr="008A52C4">
        <w:rPr>
          <w:rFonts w:ascii="Arial" w:hAnsi="Arial" w:cs="Arial"/>
          <w:b/>
          <w:i/>
          <w:sz w:val="18"/>
          <w:szCs w:val="18"/>
        </w:rPr>
        <w:t xml:space="preserve"> tem</w:t>
      </w:r>
      <w:r w:rsidR="008A52C4" w:rsidRPr="008A52C4">
        <w:rPr>
          <w:rFonts w:ascii="Arial" w:hAnsi="Arial" w:cs="Arial"/>
          <w:b/>
          <w:i/>
          <w:sz w:val="18"/>
          <w:szCs w:val="18"/>
        </w:rPr>
        <w:t>aticky rozdělena na čtyři části a představuje např. loutky kočovných loutkářů, působících na jihu Čech na přelomu 19. a počátkem 20. století, dále rodinná divadélka nebo část sbírky loutek z </w:t>
      </w:r>
      <w:r w:rsidR="00CE5EE0">
        <w:rPr>
          <w:rFonts w:ascii="Arial" w:hAnsi="Arial" w:cs="Arial"/>
          <w:b/>
          <w:i/>
          <w:sz w:val="18"/>
          <w:szCs w:val="18"/>
        </w:rPr>
        <w:t>M</w:t>
      </w:r>
      <w:r w:rsidR="008A52C4" w:rsidRPr="008A52C4">
        <w:rPr>
          <w:rFonts w:ascii="Arial" w:hAnsi="Arial" w:cs="Arial"/>
          <w:b/>
          <w:i/>
          <w:sz w:val="18"/>
          <w:szCs w:val="18"/>
        </w:rPr>
        <w:t xml:space="preserve">alého divadla v Českých Budějovicích. Část výstavy je věnována </w:t>
      </w:r>
      <w:r w:rsidR="008A52C4">
        <w:rPr>
          <w:rFonts w:ascii="Arial" w:hAnsi="Arial" w:cs="Arial"/>
          <w:b/>
          <w:i/>
          <w:sz w:val="18"/>
          <w:szCs w:val="18"/>
        </w:rPr>
        <w:t xml:space="preserve">i </w:t>
      </w:r>
      <w:r w:rsidR="008A52C4" w:rsidRPr="008A52C4">
        <w:rPr>
          <w:rFonts w:ascii="Arial" w:hAnsi="Arial" w:cs="Arial"/>
          <w:b/>
          <w:i/>
          <w:sz w:val="18"/>
          <w:szCs w:val="18"/>
        </w:rPr>
        <w:t xml:space="preserve">vzpomínce na významného budějovického výtvarníka, řezbáře, loutkáře a pedagoga Josefa </w:t>
      </w:r>
      <w:proofErr w:type="spellStart"/>
      <w:r w:rsidR="008A52C4" w:rsidRPr="008A52C4">
        <w:rPr>
          <w:rFonts w:ascii="Arial" w:hAnsi="Arial" w:cs="Arial"/>
          <w:b/>
          <w:i/>
          <w:sz w:val="18"/>
          <w:szCs w:val="18"/>
        </w:rPr>
        <w:t>Hanusche</w:t>
      </w:r>
      <w:proofErr w:type="spellEnd"/>
      <w:r w:rsidR="008A52C4" w:rsidRPr="008A52C4">
        <w:rPr>
          <w:rFonts w:ascii="Arial" w:hAnsi="Arial" w:cs="Arial"/>
          <w:b/>
          <w:i/>
          <w:sz w:val="18"/>
          <w:szCs w:val="18"/>
        </w:rPr>
        <w:t>, který nás na jaře loňského roku opustil</w:t>
      </w:r>
      <w:r w:rsidR="008A52C4">
        <w:rPr>
          <w:rFonts w:ascii="Arial" w:hAnsi="Arial" w:cs="Arial"/>
          <w:b/>
          <w:sz w:val="18"/>
          <w:szCs w:val="18"/>
        </w:rPr>
        <w:t xml:space="preserve">,“ přibližuje </w:t>
      </w:r>
      <w:r w:rsidR="008A52C4" w:rsidRPr="008A52C4">
        <w:rPr>
          <w:rFonts w:ascii="Arial" w:hAnsi="Arial" w:cs="Arial"/>
          <w:b/>
          <w:sz w:val="18"/>
          <w:szCs w:val="18"/>
        </w:rPr>
        <w:t>autorka výstavy a kurátorka Hudebního a divadelního archivu Jihočeského muzea</w:t>
      </w:r>
      <w:r w:rsidR="008A52C4">
        <w:rPr>
          <w:rFonts w:ascii="Arial" w:hAnsi="Arial" w:cs="Arial"/>
          <w:b/>
          <w:sz w:val="18"/>
          <w:szCs w:val="18"/>
        </w:rPr>
        <w:t xml:space="preserve"> Petra Prokopcová.</w:t>
      </w:r>
    </w:p>
    <w:p w:rsidR="001A6270" w:rsidRPr="001A6270" w:rsidRDefault="001A6270" w:rsidP="001A627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V </w:t>
      </w:r>
      <w:r w:rsidRPr="001A6270">
        <w:rPr>
          <w:rFonts w:ascii="Arial" w:hAnsi="Arial" w:cs="Arial"/>
          <w:sz w:val="18"/>
          <w:szCs w:val="18"/>
        </w:rPr>
        <w:t>první části se představí loutky kočovných loutkářů, působících na jihu Čech na přelomu 19. a počátkem 20. století. Takové loutky si vyřezávali buď loutkáři sami, nebo jejich výrobu zadávali profesionálním řezbářům ve svém okolí. Protože se jedná o velké marionety, hraní s nimi vyžadovalo nejen zručnost, ale i sílu. Dekorace k těmto loutkám byly zpravidla ručně malované na plátně a po každém představení se srolovaly na tyč a ukládaly do dřevěných beden společně s rekvizitami. Kromě klasických marionet tito loutkáři používali i různé atypické loutky varietního typu nebo například plošné loutky malované na kartonu či vyřezávané ze dřeva.</w:t>
      </w:r>
    </w:p>
    <w:p w:rsidR="001A6270" w:rsidRDefault="001A6270" w:rsidP="001A627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A6270">
        <w:rPr>
          <w:rFonts w:ascii="Arial" w:hAnsi="Arial" w:cs="Arial"/>
          <w:sz w:val="18"/>
          <w:szCs w:val="18"/>
        </w:rPr>
        <w:t xml:space="preserve">Další část výstavy bude věnovaná loutkám pro rodinná divadla a rodinným divadélkům. Uvidíte zde jak loutky sériově vyráběné, tak i takové, jež vyráběli šikovní tatínci pro své děti. Výstavu doplní i pár divadélek, drobných rekvizit a sériově tištěných dekorací pro rodinná divadla. Ty vycházely na papírových arších k vystřihnutí a nalepení a na jejich výrobě se podíleli významní výtvarní umělci té doby, jako např. Karel </w:t>
      </w:r>
      <w:proofErr w:type="spellStart"/>
      <w:r w:rsidRPr="001A6270">
        <w:rPr>
          <w:rFonts w:ascii="Arial" w:hAnsi="Arial" w:cs="Arial"/>
          <w:sz w:val="18"/>
          <w:szCs w:val="18"/>
        </w:rPr>
        <w:t>Štapfer</w:t>
      </w:r>
      <w:proofErr w:type="spellEnd"/>
      <w:r w:rsidRPr="001A6270">
        <w:rPr>
          <w:rFonts w:ascii="Arial" w:hAnsi="Arial" w:cs="Arial"/>
          <w:sz w:val="18"/>
          <w:szCs w:val="18"/>
        </w:rPr>
        <w:t xml:space="preserve">, Rudolf </w:t>
      </w:r>
      <w:proofErr w:type="spellStart"/>
      <w:r w:rsidRPr="001A6270">
        <w:rPr>
          <w:rFonts w:ascii="Arial" w:hAnsi="Arial" w:cs="Arial"/>
          <w:sz w:val="18"/>
          <w:szCs w:val="18"/>
        </w:rPr>
        <w:t>Livora</w:t>
      </w:r>
      <w:proofErr w:type="spellEnd"/>
      <w:r w:rsidRPr="001A6270">
        <w:rPr>
          <w:rFonts w:ascii="Arial" w:hAnsi="Arial" w:cs="Arial"/>
          <w:sz w:val="18"/>
          <w:szCs w:val="18"/>
        </w:rPr>
        <w:t xml:space="preserve">, Alois Kalvoda, Ladislav </w:t>
      </w:r>
      <w:proofErr w:type="spellStart"/>
      <w:r w:rsidRPr="001A6270">
        <w:rPr>
          <w:rFonts w:ascii="Arial" w:hAnsi="Arial" w:cs="Arial"/>
          <w:sz w:val="18"/>
          <w:szCs w:val="18"/>
        </w:rPr>
        <w:t>Sutnar</w:t>
      </w:r>
      <w:proofErr w:type="spellEnd"/>
      <w:r w:rsidRPr="001A6270">
        <w:rPr>
          <w:rFonts w:ascii="Arial" w:hAnsi="Arial" w:cs="Arial"/>
          <w:sz w:val="18"/>
          <w:szCs w:val="18"/>
        </w:rPr>
        <w:t>, Ota Bubeníček, František Kysela, Miroslav Kolář aj.</w:t>
      </w:r>
    </w:p>
    <w:p w:rsidR="001A6270" w:rsidRDefault="001A6270" w:rsidP="001A627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A6270">
        <w:rPr>
          <w:rFonts w:ascii="Arial" w:hAnsi="Arial" w:cs="Arial"/>
          <w:sz w:val="18"/>
          <w:szCs w:val="18"/>
        </w:rPr>
        <w:t>V druhé polovině 20. století se objevují nové způsoby vodění loutek, loutky držené zespodu, např. javajky a maňásci, nebo loutky vedené hercem, kterým se říká manekýn. V divadelní sbírce Jihočeského muzea je z tohoto období uložena poměrně rozsáhlá sbírka loutek z Malého divadla v Českých Budějovicích, kterou se podařilo zachránit před likvidací. V posledních letech intenzivně probíhá jejich restaurování; některé z těchto loutek se poprvé představí právě na této výstavě.</w:t>
      </w:r>
    </w:p>
    <w:p w:rsidR="001A6270" w:rsidRDefault="001A6270" w:rsidP="001A627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A6270">
        <w:rPr>
          <w:rFonts w:ascii="Arial" w:hAnsi="Arial" w:cs="Arial"/>
          <w:sz w:val="18"/>
          <w:szCs w:val="18"/>
        </w:rPr>
        <w:t xml:space="preserve">Část výstavy je věnována vzpomínce na významného budějovického výtvarníka, řezbáře, loutkáře a pedagoga Josefa </w:t>
      </w:r>
      <w:proofErr w:type="spellStart"/>
      <w:r w:rsidRPr="001A6270">
        <w:rPr>
          <w:rFonts w:ascii="Arial" w:hAnsi="Arial" w:cs="Arial"/>
          <w:sz w:val="18"/>
          <w:szCs w:val="18"/>
        </w:rPr>
        <w:t>Hanusche</w:t>
      </w:r>
      <w:proofErr w:type="spellEnd"/>
      <w:r w:rsidRPr="001A6270">
        <w:rPr>
          <w:rFonts w:ascii="Arial" w:hAnsi="Arial" w:cs="Arial"/>
          <w:sz w:val="18"/>
          <w:szCs w:val="18"/>
        </w:rPr>
        <w:t>, který nás na jaře loňského roku opustil. V posledních letech se věnoval zejména pedagogické činnosti na Střední uměleckoprůmyslové škole sv. Anežky České v Českém Krumlově, ale svou nesmazatelnou stopu zanechal i v Malém divadle v Českých Budějovicích, pro které navrhoval a vyráběl loutky. Postavička Kašpárka, kterou vytvořil, je dodnes maskotem a talismanem Malého divadla.</w:t>
      </w:r>
    </w:p>
    <w:p w:rsidR="001A6270" w:rsidRDefault="001A6270" w:rsidP="001A6270">
      <w:pPr>
        <w:spacing w:line="360" w:lineRule="auto"/>
        <w:jc w:val="both"/>
        <w:rPr>
          <w:rFonts w:ascii="Arial" w:hAnsi="Arial" w:cs="Arial"/>
          <w:sz w:val="18"/>
          <w:szCs w:val="18"/>
          <w:highlight w:val="yellow"/>
        </w:rPr>
      </w:pPr>
      <w:r w:rsidRPr="001A6270">
        <w:rPr>
          <w:rFonts w:ascii="Arial" w:hAnsi="Arial" w:cs="Arial"/>
          <w:sz w:val="18"/>
          <w:szCs w:val="18"/>
        </w:rPr>
        <w:t>Součástí výstavy je i zábavný koutek pro děti, kde si budou moci zahrát se stolním divadélkem nebo si z papíru složit pohádkové auto pana Pohádky či medvídka ze hry Veselá medvíďata, kterou uvedlo Malé divadlo v roce 1987.</w:t>
      </w:r>
    </w:p>
    <w:p w:rsidR="008A52C4" w:rsidRDefault="008A52C4" w:rsidP="001A6270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:rsidR="008A52C4" w:rsidRDefault="008A52C4" w:rsidP="001A6270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:rsidR="008A52C4" w:rsidRDefault="008A52C4" w:rsidP="001A6270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:rsidR="001A6270" w:rsidRDefault="001A6270" w:rsidP="001A6270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EA0064">
        <w:rPr>
          <w:rFonts w:ascii="Arial" w:hAnsi="Arial" w:cs="Arial"/>
          <w:b/>
          <w:sz w:val="18"/>
          <w:szCs w:val="18"/>
        </w:rPr>
        <w:t>Tiskový kontakt</w:t>
      </w:r>
    </w:p>
    <w:p w:rsidR="001A6270" w:rsidRDefault="001A6270" w:rsidP="001A6270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1A6270">
        <w:rPr>
          <w:rFonts w:ascii="Arial" w:hAnsi="Arial" w:cs="Arial"/>
          <w:sz w:val="18"/>
          <w:szCs w:val="18"/>
          <w:u w:val="single"/>
        </w:rPr>
        <w:t>Bc. Petra Prokopcová, DiS</w:t>
      </w:r>
      <w:r w:rsidRPr="001A627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–</w:t>
      </w:r>
      <w:r w:rsidRPr="001A627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autorka výstavy a </w:t>
      </w:r>
      <w:r w:rsidRPr="001A6270">
        <w:rPr>
          <w:rFonts w:ascii="Arial" w:hAnsi="Arial" w:cs="Arial"/>
          <w:sz w:val="18"/>
          <w:szCs w:val="18"/>
        </w:rPr>
        <w:t>kurátor</w:t>
      </w:r>
      <w:r>
        <w:rPr>
          <w:rFonts w:ascii="Arial" w:hAnsi="Arial" w:cs="Arial"/>
          <w:sz w:val="18"/>
          <w:szCs w:val="18"/>
        </w:rPr>
        <w:t>ka</w:t>
      </w:r>
      <w:r w:rsidRPr="001A6270">
        <w:rPr>
          <w:rFonts w:ascii="Arial" w:hAnsi="Arial" w:cs="Arial"/>
          <w:sz w:val="18"/>
          <w:szCs w:val="18"/>
        </w:rPr>
        <w:t xml:space="preserve"> Hudebního a divadelního archivu</w:t>
      </w:r>
      <w:r>
        <w:rPr>
          <w:rFonts w:ascii="Arial" w:hAnsi="Arial" w:cs="Arial"/>
          <w:sz w:val="18"/>
          <w:szCs w:val="18"/>
        </w:rPr>
        <w:t xml:space="preserve"> Jihočeského muzea – tel.: </w:t>
      </w:r>
      <w:r w:rsidRPr="001A6270">
        <w:rPr>
          <w:rFonts w:ascii="Arial" w:hAnsi="Arial" w:cs="Arial"/>
          <w:sz w:val="18"/>
          <w:szCs w:val="18"/>
        </w:rPr>
        <w:t>603</w:t>
      </w:r>
      <w:r>
        <w:rPr>
          <w:rFonts w:ascii="Arial" w:hAnsi="Arial" w:cs="Arial"/>
          <w:sz w:val="18"/>
          <w:szCs w:val="18"/>
        </w:rPr>
        <w:t> </w:t>
      </w:r>
      <w:r w:rsidRPr="001A6270">
        <w:rPr>
          <w:rFonts w:ascii="Arial" w:hAnsi="Arial" w:cs="Arial"/>
          <w:sz w:val="18"/>
          <w:szCs w:val="18"/>
        </w:rPr>
        <w:t>313</w:t>
      </w:r>
      <w:r>
        <w:rPr>
          <w:rFonts w:ascii="Arial" w:hAnsi="Arial" w:cs="Arial"/>
          <w:sz w:val="18"/>
          <w:szCs w:val="18"/>
        </w:rPr>
        <w:t xml:space="preserve"> </w:t>
      </w:r>
      <w:r w:rsidRPr="001A6270">
        <w:rPr>
          <w:rFonts w:ascii="Arial" w:hAnsi="Arial" w:cs="Arial"/>
          <w:sz w:val="18"/>
          <w:szCs w:val="18"/>
        </w:rPr>
        <w:t>845</w:t>
      </w:r>
      <w:r>
        <w:rPr>
          <w:rFonts w:ascii="Arial" w:hAnsi="Arial" w:cs="Arial"/>
          <w:sz w:val="18"/>
          <w:szCs w:val="18"/>
        </w:rPr>
        <w:t xml:space="preserve"> / 391 001 539 / e-mail: </w:t>
      </w:r>
      <w:hyperlink r:id="rId6" w:history="1">
        <w:r w:rsidR="00572D32" w:rsidRPr="00D91C17">
          <w:rPr>
            <w:rStyle w:val="Hypertextovodkaz"/>
            <w:rFonts w:ascii="Arial" w:hAnsi="Arial" w:cs="Arial"/>
            <w:sz w:val="18"/>
            <w:szCs w:val="18"/>
          </w:rPr>
          <w:t>prokopcova@muzeumcb.cz</w:t>
        </w:r>
      </w:hyperlink>
    </w:p>
    <w:p w:rsidR="00572D32" w:rsidRPr="001A6270" w:rsidRDefault="00572D32" w:rsidP="00572D32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1A6270" w:rsidRDefault="001A6270" w:rsidP="001A6270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D66A51">
        <w:rPr>
          <w:rFonts w:ascii="Arial" w:hAnsi="Arial" w:cs="Arial"/>
          <w:sz w:val="18"/>
          <w:szCs w:val="18"/>
          <w:u w:val="single"/>
        </w:rPr>
        <w:t>Mgr. Tomáš Svoboda</w:t>
      </w:r>
      <w:r w:rsidRPr="00D66A51">
        <w:rPr>
          <w:rFonts w:ascii="Arial" w:hAnsi="Arial" w:cs="Arial"/>
          <w:sz w:val="18"/>
          <w:szCs w:val="18"/>
        </w:rPr>
        <w:t xml:space="preserve"> - programové a propagační oddělení </w:t>
      </w:r>
      <w:r>
        <w:rPr>
          <w:rFonts w:ascii="Arial" w:hAnsi="Arial" w:cs="Arial"/>
          <w:sz w:val="18"/>
          <w:szCs w:val="18"/>
        </w:rPr>
        <w:t>Jihočeského muzea</w:t>
      </w:r>
      <w:r w:rsidRPr="00D66A51">
        <w:rPr>
          <w:rFonts w:ascii="Arial" w:hAnsi="Arial" w:cs="Arial"/>
          <w:sz w:val="18"/>
          <w:szCs w:val="18"/>
        </w:rPr>
        <w:t xml:space="preserve"> - tel.: 775 543 575 / 391 001 519 / e-mail: </w:t>
      </w:r>
      <w:hyperlink r:id="rId7" w:history="1">
        <w:r w:rsidR="00572D32" w:rsidRPr="00D91C17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</w:p>
    <w:p w:rsidR="00572D32" w:rsidRPr="00572D32" w:rsidRDefault="00572D32" w:rsidP="00572D32">
      <w:pPr>
        <w:pStyle w:val="Odstavecseseznamem"/>
        <w:rPr>
          <w:rFonts w:ascii="Arial" w:hAnsi="Arial" w:cs="Arial"/>
          <w:sz w:val="18"/>
          <w:szCs w:val="18"/>
        </w:rPr>
      </w:pPr>
    </w:p>
    <w:p w:rsidR="001A6270" w:rsidRDefault="001A6270" w:rsidP="001A6270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169DE">
        <w:rPr>
          <w:rFonts w:ascii="Arial" w:hAnsi="Arial" w:cs="Arial"/>
          <w:b/>
          <w:sz w:val="18"/>
          <w:szCs w:val="18"/>
        </w:rPr>
        <w:t>Odkazy</w:t>
      </w:r>
    </w:p>
    <w:p w:rsidR="001A6270" w:rsidRPr="001A6270" w:rsidRDefault="00C545EC" w:rsidP="001A6270">
      <w:pPr>
        <w:pStyle w:val="Odstavecseseznamem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hyperlink r:id="rId8" w:history="1">
        <w:r w:rsidR="001A6270" w:rsidRPr="00D91C17">
          <w:rPr>
            <w:rStyle w:val="Hypertextovodkaz"/>
            <w:rFonts w:ascii="Arial" w:hAnsi="Arial" w:cs="Arial"/>
            <w:sz w:val="18"/>
            <w:szCs w:val="18"/>
          </w:rPr>
          <w:t>https://www.muzeumcb.cz/program/vystavy/loutky-marionety-javajky-ze-sbirek-jihoceskeho-muzea-a-vzpominka-na-josefa-hanusche.html</w:t>
        </w:r>
      </w:hyperlink>
    </w:p>
    <w:p w:rsidR="001A6270" w:rsidRDefault="001A6270" w:rsidP="001A6270"/>
    <w:p w:rsidR="001A6270" w:rsidRDefault="001A6270" w:rsidP="001A6270"/>
    <w:p w:rsidR="000E010D" w:rsidRDefault="000E010D"/>
    <w:sectPr w:rsidR="000E010D" w:rsidSect="00BF19E4">
      <w:pgSz w:w="11906" w:h="16838"/>
      <w:pgMar w:top="426" w:right="1133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lpera">
    <w:altName w:val="Solpera"/>
    <w:panose1 w:val="02000503060000020004"/>
    <w:charset w:val="00"/>
    <w:family w:val="modern"/>
    <w:notTrueType/>
    <w:pitch w:val="variable"/>
    <w:sig w:usb0="800000AF" w:usb1="5000004A" w:usb2="00000000" w:usb3="00000000" w:csb0="00000003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D6D0D"/>
    <w:multiLevelType w:val="hybridMultilevel"/>
    <w:tmpl w:val="BB88D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067E4E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270"/>
    <w:rsid w:val="000E010D"/>
    <w:rsid w:val="001A6270"/>
    <w:rsid w:val="002B579C"/>
    <w:rsid w:val="00572D32"/>
    <w:rsid w:val="008A52C4"/>
    <w:rsid w:val="00C545EC"/>
    <w:rsid w:val="00C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FB0A7"/>
  <w15:chartTrackingRefBased/>
  <w15:docId w15:val="{1500FE52-34F4-4B19-948C-25D0B91B3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627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A6270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A6270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A6270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A62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program/vystavy/loutky-marionety-javajky-ze-sbirek-jihoceskeho-muzea-a-vzpominka-na-josefa-hanusche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keting@muzeumcb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kopcova@muzeumcb.cz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588</Words>
  <Characters>3475</Characters>
  <Application>Microsoft Office Word</Application>
  <DocSecurity>0</DocSecurity>
  <Lines>28</Lines>
  <Paragraphs>8</Paragraphs>
  <ScaleCrop>false</ScaleCrop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6</cp:revision>
  <dcterms:created xsi:type="dcterms:W3CDTF">2022-01-18T10:03:00Z</dcterms:created>
  <dcterms:modified xsi:type="dcterms:W3CDTF">2022-01-18T10:32:00Z</dcterms:modified>
</cp:coreProperties>
</file>