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C5B38" w14:textId="77777777" w:rsidR="00786BBE" w:rsidRPr="00192BB4" w:rsidRDefault="00786BBE" w:rsidP="00786BBE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14:paraId="36845E7E" w14:textId="784F8653" w:rsidR="00786BBE" w:rsidRDefault="00786BBE" w:rsidP="00786BBE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0"/>
          <w:szCs w:val="28"/>
        </w:rPr>
      </w:pPr>
      <w:r>
        <w:rPr>
          <w:rFonts w:ascii="Arial" w:hAnsi="Arial" w:cs="Arial"/>
          <w:b/>
          <w:color w:val="000000"/>
          <w:sz w:val="40"/>
          <w:szCs w:val="28"/>
        </w:rPr>
        <w:t>RETROGAMING | Počátky osobních počítačů u nás</w:t>
      </w:r>
    </w:p>
    <w:p w14:paraId="0F29D7E0" w14:textId="34CA3FAE" w:rsidR="00786BBE" w:rsidRDefault="00786BBE" w:rsidP="00786BBE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0"/>
          <w:szCs w:val="28"/>
        </w:rPr>
      </w:pPr>
      <w:r>
        <w:rPr>
          <w:rFonts w:ascii="Arial" w:hAnsi="Arial" w:cs="Arial"/>
          <w:b/>
          <w:color w:val="000000"/>
          <w:sz w:val="40"/>
          <w:szCs w:val="28"/>
        </w:rPr>
        <w:t>9. 10. 2026 – 31. 1. 2027</w:t>
      </w:r>
    </w:p>
    <w:p w14:paraId="7C1BEFA1" w14:textId="37846B4E" w:rsidR="008034D7" w:rsidRPr="008034D7" w:rsidRDefault="008034D7" w:rsidP="00786BBE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8034D7">
        <w:rPr>
          <w:rFonts w:ascii="Arial" w:hAnsi="Arial" w:cs="Arial"/>
          <w:b/>
          <w:bCs/>
          <w:color w:val="000000"/>
          <w:sz w:val="20"/>
          <w:szCs w:val="20"/>
        </w:rPr>
        <w:t>Vernisáž výstavy se koná ve čtvrtek 8. října 2026 od 16:30 hodin.</w:t>
      </w:r>
    </w:p>
    <w:p w14:paraId="534B6685" w14:textId="77777777" w:rsidR="00786BBE" w:rsidRPr="00E24AD1" w:rsidRDefault="00786BBE" w:rsidP="00786BBE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01F97">
        <w:rPr>
          <w:rFonts w:ascii="Arial" w:hAnsi="Arial" w:cs="Arial"/>
          <w:sz w:val="20"/>
          <w:szCs w:val="20"/>
          <w:u w:val="single"/>
        </w:rPr>
        <w:t>Historická budova Jihočeského muzea v Českých Budějovicích (Dukelská 1, 370 01 České Budějovice)</w:t>
      </w:r>
    </w:p>
    <w:p w14:paraId="0EA8D45C" w14:textId="77777777" w:rsidR="00786BBE" w:rsidRPr="00786BBE" w:rsidRDefault="00786BBE" w:rsidP="00786BBE">
      <w:pPr>
        <w:spacing w:line="360" w:lineRule="auto"/>
        <w:jc w:val="both"/>
        <w:rPr>
          <w:rFonts w:ascii="Arial" w:hAnsi="Arial" w:cs="Arial"/>
          <w:b/>
          <w:sz w:val="2"/>
          <w:szCs w:val="2"/>
        </w:rPr>
      </w:pPr>
    </w:p>
    <w:p w14:paraId="70CAEF4E" w14:textId="081FFDF2" w:rsidR="00786BBE" w:rsidRDefault="00786BBE" w:rsidP="00786BBE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86BBE">
        <w:rPr>
          <w:rFonts w:ascii="Arial" w:hAnsi="Arial" w:cs="Arial"/>
          <w:b/>
          <w:sz w:val="20"/>
          <w:szCs w:val="20"/>
        </w:rPr>
        <w:t xml:space="preserve">Interaktivní výstava historických počítačů zachycuje vývoj výpočetní techniky od počátků do poloviny 90. let 20. století. Součástí je i pařanské doupě! Zahrajte si hry jako Prince </w:t>
      </w:r>
      <w:proofErr w:type="spellStart"/>
      <w:r w:rsidRPr="00786BBE">
        <w:rPr>
          <w:rFonts w:ascii="Arial" w:hAnsi="Arial" w:cs="Arial"/>
          <w:b/>
          <w:sz w:val="20"/>
          <w:szCs w:val="20"/>
        </w:rPr>
        <w:t>of</w:t>
      </w:r>
      <w:proofErr w:type="spellEnd"/>
      <w:r w:rsidRPr="00786BB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786BBE">
        <w:rPr>
          <w:rFonts w:ascii="Arial" w:hAnsi="Arial" w:cs="Arial"/>
          <w:b/>
          <w:sz w:val="20"/>
          <w:szCs w:val="20"/>
        </w:rPr>
        <w:t>Persia</w:t>
      </w:r>
      <w:proofErr w:type="spellEnd"/>
      <w:r w:rsidRPr="00786BBE">
        <w:rPr>
          <w:rFonts w:ascii="Arial" w:hAnsi="Arial" w:cs="Arial"/>
          <w:b/>
          <w:sz w:val="20"/>
          <w:szCs w:val="20"/>
        </w:rPr>
        <w:t xml:space="preserve">, Pac-Man, </w:t>
      </w:r>
      <w:proofErr w:type="spellStart"/>
      <w:r w:rsidRPr="00786BBE">
        <w:rPr>
          <w:rFonts w:ascii="Arial" w:hAnsi="Arial" w:cs="Arial"/>
          <w:b/>
          <w:sz w:val="20"/>
          <w:szCs w:val="20"/>
        </w:rPr>
        <w:t>Doom</w:t>
      </w:r>
      <w:proofErr w:type="spellEnd"/>
      <w:r w:rsidRPr="00786BBE">
        <w:rPr>
          <w:rFonts w:ascii="Arial" w:hAnsi="Arial" w:cs="Arial"/>
          <w:b/>
          <w:sz w:val="20"/>
          <w:szCs w:val="20"/>
        </w:rPr>
        <w:t xml:space="preserve">, </w:t>
      </w:r>
      <w:proofErr w:type="spellStart"/>
      <w:r w:rsidRPr="00786BBE">
        <w:rPr>
          <w:rFonts w:ascii="Arial" w:hAnsi="Arial" w:cs="Arial"/>
          <w:b/>
          <w:sz w:val="20"/>
          <w:szCs w:val="20"/>
        </w:rPr>
        <w:t>Wolfenstein</w:t>
      </w:r>
      <w:proofErr w:type="spellEnd"/>
      <w:r w:rsidRPr="00786BBE">
        <w:rPr>
          <w:rFonts w:ascii="Arial" w:hAnsi="Arial" w:cs="Arial"/>
          <w:b/>
          <w:sz w:val="20"/>
          <w:szCs w:val="20"/>
        </w:rPr>
        <w:t xml:space="preserve">, Street Fighter II nebo </w:t>
      </w:r>
      <w:proofErr w:type="spellStart"/>
      <w:r w:rsidRPr="00786BBE">
        <w:rPr>
          <w:rFonts w:ascii="Arial" w:hAnsi="Arial" w:cs="Arial"/>
          <w:b/>
          <w:sz w:val="20"/>
          <w:szCs w:val="20"/>
        </w:rPr>
        <w:t>Space</w:t>
      </w:r>
      <w:proofErr w:type="spellEnd"/>
      <w:r w:rsidRPr="00786BB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786BBE">
        <w:rPr>
          <w:rFonts w:ascii="Arial" w:hAnsi="Arial" w:cs="Arial"/>
          <w:b/>
          <w:sz w:val="20"/>
          <w:szCs w:val="20"/>
        </w:rPr>
        <w:t>Invaders</w:t>
      </w:r>
      <w:proofErr w:type="spellEnd"/>
      <w:r w:rsidRPr="00786BBE">
        <w:rPr>
          <w:rFonts w:ascii="Arial" w:hAnsi="Arial" w:cs="Arial"/>
          <w:b/>
          <w:sz w:val="20"/>
          <w:szCs w:val="20"/>
        </w:rPr>
        <w:t>. Vyzkoušet si můžete více než 1000 her.</w:t>
      </w:r>
    </w:p>
    <w:p w14:paraId="3B269780" w14:textId="77777777" w:rsidR="00786BBE" w:rsidRPr="00786BBE" w:rsidRDefault="00786BBE" w:rsidP="00786BBE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6BBE">
        <w:rPr>
          <w:rFonts w:ascii="Arial" w:hAnsi="Arial" w:cs="Arial"/>
          <w:bCs/>
          <w:sz w:val="20"/>
          <w:szCs w:val="20"/>
        </w:rPr>
        <w:t xml:space="preserve">Největší pozornost je věnována počítačovým hrám a domácím počítačům a konzolím z 80. let – československým (IQ 151, PMD nebo Didaktik) i zahraničním (Apple,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Amstrad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Atari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Commodore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, IBM, Nintendo,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Sega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nebo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Sinclair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>).</w:t>
      </w:r>
    </w:p>
    <w:p w14:paraId="528ECBA9" w14:textId="77777777" w:rsidR="00786BBE" w:rsidRDefault="00786BBE" w:rsidP="00786BBE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6BBE">
        <w:rPr>
          <w:rFonts w:ascii="Arial" w:hAnsi="Arial" w:cs="Arial"/>
          <w:bCs/>
          <w:sz w:val="20"/>
          <w:szCs w:val="20"/>
        </w:rPr>
        <w:t xml:space="preserve">Návštěvník se seznámí nejen s velkými herními hity (od Pac-Mana nebo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Space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Invanders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přes Prince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of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Persia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po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Doom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nebo Street Fighter II), ale třeba i s dobovými herními časopisy. Součástí výstavy je pařanské doupě – herna s historickými počítači, herním automatem i s moderními PC s emulátory.</w:t>
      </w:r>
    </w:p>
    <w:p w14:paraId="04870570" w14:textId="6BA23CE3" w:rsidR="00786BBE" w:rsidRPr="00786BBE" w:rsidRDefault="00786BBE" w:rsidP="00786BBE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86BBE">
        <w:rPr>
          <w:rFonts w:ascii="Arial" w:hAnsi="Arial" w:cs="Arial"/>
          <w:b/>
          <w:sz w:val="20"/>
          <w:szCs w:val="20"/>
        </w:rPr>
        <w:t>Počítače na hraní? Ani nápad!</w:t>
      </w:r>
    </w:p>
    <w:p w14:paraId="4CE515EE" w14:textId="4A06B159" w:rsidR="00786BBE" w:rsidRPr="00786BBE" w:rsidRDefault="00786BBE" w:rsidP="00786BBE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6BBE">
        <w:rPr>
          <w:rFonts w:ascii="Arial" w:hAnsi="Arial" w:cs="Arial"/>
          <w:bCs/>
          <w:sz w:val="20"/>
          <w:szCs w:val="20"/>
        </w:rPr>
        <w:t>„</w:t>
      </w:r>
      <w:r w:rsidRPr="00786BBE">
        <w:rPr>
          <w:rFonts w:ascii="Arial" w:hAnsi="Arial" w:cs="Arial"/>
          <w:bCs/>
          <w:i/>
          <w:iCs/>
          <w:sz w:val="20"/>
          <w:szCs w:val="20"/>
        </w:rPr>
        <w:t xml:space="preserve">Náhodou je to lehký, ve škole na tom </w:t>
      </w:r>
      <w:proofErr w:type="spellStart"/>
      <w:r w:rsidRPr="00786BBE">
        <w:rPr>
          <w:rFonts w:ascii="Arial" w:hAnsi="Arial" w:cs="Arial"/>
          <w:bCs/>
          <w:i/>
          <w:iCs/>
          <w:sz w:val="20"/>
          <w:szCs w:val="20"/>
        </w:rPr>
        <w:t>hrajem</w:t>
      </w:r>
      <w:proofErr w:type="spellEnd"/>
      <w:r w:rsidRPr="00786BBE">
        <w:rPr>
          <w:rFonts w:ascii="Arial" w:hAnsi="Arial" w:cs="Arial"/>
          <w:bCs/>
          <w:i/>
          <w:iCs/>
          <w:sz w:val="20"/>
          <w:szCs w:val="20"/>
        </w:rPr>
        <w:t xml:space="preserve"> bezva hry.</w:t>
      </w:r>
      <w:r w:rsidRPr="00786BBE">
        <w:rPr>
          <w:rFonts w:ascii="Arial" w:hAnsi="Arial" w:cs="Arial"/>
          <w:bCs/>
          <w:sz w:val="20"/>
          <w:szCs w:val="20"/>
        </w:rPr>
        <w:t>“</w:t>
      </w:r>
    </w:p>
    <w:p w14:paraId="5A9D8D6B" w14:textId="7DCE77EC" w:rsidR="00786BBE" w:rsidRPr="00786BBE" w:rsidRDefault="00786BBE" w:rsidP="00786BBE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6BBE">
        <w:rPr>
          <w:rFonts w:ascii="Arial" w:hAnsi="Arial" w:cs="Arial"/>
          <w:bCs/>
          <w:sz w:val="20"/>
          <w:szCs w:val="20"/>
        </w:rPr>
        <w:t>„</w:t>
      </w:r>
      <w:r w:rsidRPr="00786BBE">
        <w:rPr>
          <w:rFonts w:ascii="Arial" w:hAnsi="Arial" w:cs="Arial"/>
          <w:bCs/>
          <w:i/>
          <w:iCs/>
          <w:sz w:val="20"/>
          <w:szCs w:val="20"/>
        </w:rPr>
        <w:t xml:space="preserve">S takhle drahým strojem hrát hry? Ne aby tě to napadlo, to </w:t>
      </w:r>
      <w:proofErr w:type="gramStart"/>
      <w:r w:rsidRPr="00786BBE">
        <w:rPr>
          <w:rFonts w:ascii="Arial" w:hAnsi="Arial" w:cs="Arial"/>
          <w:bCs/>
          <w:i/>
          <w:iCs/>
          <w:sz w:val="20"/>
          <w:szCs w:val="20"/>
        </w:rPr>
        <w:t>by sem</w:t>
      </w:r>
      <w:proofErr w:type="gramEnd"/>
      <w:r w:rsidRPr="00786BBE">
        <w:rPr>
          <w:rFonts w:ascii="Arial" w:hAnsi="Arial" w:cs="Arial"/>
          <w:bCs/>
          <w:i/>
          <w:iCs/>
          <w:sz w:val="20"/>
          <w:szCs w:val="20"/>
        </w:rPr>
        <w:t xml:space="preserve"> ti musela pazour urazit!</w:t>
      </w:r>
      <w:r w:rsidRPr="00786BBE">
        <w:rPr>
          <w:rFonts w:ascii="Arial" w:hAnsi="Arial" w:cs="Arial"/>
          <w:bCs/>
          <w:sz w:val="20"/>
          <w:szCs w:val="20"/>
        </w:rPr>
        <w:t>“</w:t>
      </w:r>
    </w:p>
    <w:p w14:paraId="57021C34" w14:textId="694733FC" w:rsidR="00786BBE" w:rsidRDefault="00786BBE" w:rsidP="00786BBE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6BBE">
        <w:rPr>
          <w:rFonts w:ascii="Arial" w:hAnsi="Arial" w:cs="Arial"/>
          <w:bCs/>
          <w:sz w:val="20"/>
          <w:szCs w:val="20"/>
        </w:rPr>
        <w:t>Podobný přístup k hraní (i tvoření) her na počítači jako paní Škopková v české filmové klasice měli i vedoucí podniků, které využívaly nejstarší (sálové) počítače. Přesto první hry vznikaly již od 50. let 20. století, třeba k zabavení nudících se návštěvníků výpočetních laboratoří.</w:t>
      </w:r>
    </w:p>
    <w:p w14:paraId="27F15C13" w14:textId="5FDB54CC" w:rsidR="00786BBE" w:rsidRDefault="00786BBE" w:rsidP="00786BBE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6BBE">
        <w:rPr>
          <w:rFonts w:ascii="Arial" w:hAnsi="Arial" w:cs="Arial"/>
          <w:bCs/>
          <w:sz w:val="20"/>
          <w:szCs w:val="20"/>
        </w:rPr>
        <w:t xml:space="preserve">Ten největší boom ale odstartoval až v 70. letech. Objevily se herní automaty – na první herní hit v historii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Space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Invaders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(1978) se v amerických hospodách stály fronty. Domácí konzole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Atari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Home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Pong (1975) rozpohybovala čtverečky na černobílých televizích. Brzy následovaly domácí počítače od firem Apple,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Commodore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Atari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nebo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Sinclair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>. V IBM zpočátku nechápali, k čemu by měli lidem doma počítače být, ale úspěch konkurence je donutil změnit názor.</w:t>
      </w:r>
    </w:p>
    <w:p w14:paraId="4D453219" w14:textId="77777777" w:rsidR="00786BBE" w:rsidRPr="00786BBE" w:rsidRDefault="00786BBE" w:rsidP="00786BBE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6BBE">
        <w:rPr>
          <w:rFonts w:ascii="Arial" w:hAnsi="Arial" w:cs="Arial"/>
          <w:bCs/>
          <w:sz w:val="20"/>
          <w:szCs w:val="20"/>
        </w:rPr>
        <w:t>Děti hrály hry, „zabily“ při tom spoustu času, ale také se naučily s počítači pracovat. V Československu se setkávali ve školách s počítačem IQ 151, který se tak přehříval, že nebylo potřeba vytápět učebny, s PMD 85 nebo se „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Zbrojováčkem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“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Consul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2717.</w:t>
      </w:r>
    </w:p>
    <w:p w14:paraId="729FC0F8" w14:textId="77777777" w:rsidR="00786BBE" w:rsidRPr="00786BBE" w:rsidRDefault="00786BBE" w:rsidP="00786BBE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6BBE">
        <w:rPr>
          <w:rFonts w:ascii="Arial" w:hAnsi="Arial" w:cs="Arial"/>
          <w:bCs/>
          <w:sz w:val="20"/>
          <w:szCs w:val="20"/>
        </w:rPr>
        <w:t xml:space="preserve">Ti šťastnější dostali domů slovenský Didaktik Gama, který byl kompatibilní se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Sinclairem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ZX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Spectrum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>, a tak na něj existovaly spousty her. Samozřejmě se na něm dalo i pracovat – po pořízení jednojehličkové tiskárny Tesla BT-100, zvané „Splašený hřebík“, trvalo vytištění jedné A4 pouhých dvacet minut.</w:t>
      </w:r>
    </w:p>
    <w:p w14:paraId="75BAECC4" w14:textId="77777777" w:rsidR="00786BBE" w:rsidRPr="00786BBE" w:rsidRDefault="00786BBE" w:rsidP="00786BBE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6BBE">
        <w:rPr>
          <w:rFonts w:ascii="Arial" w:hAnsi="Arial" w:cs="Arial"/>
          <w:bCs/>
          <w:sz w:val="20"/>
          <w:szCs w:val="20"/>
        </w:rPr>
        <w:t>Lepší stroje se daly sehnat jen v Tuzexu (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Atari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800 XL/XE) nebo od známých ze Západu (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Commodore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64). Šestnáctibitové počítače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Amiga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a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Atari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ST se více rozšířily až po revoluci. Ale všechny nakonec do poloviny 90. let podlehly expanzi IBM PC kompatibilních strojů.</w:t>
      </w:r>
    </w:p>
    <w:p w14:paraId="03A30B08" w14:textId="77777777" w:rsidR="00786BBE" w:rsidRPr="00786BBE" w:rsidRDefault="00786BBE" w:rsidP="00786BBE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6BBE">
        <w:rPr>
          <w:rFonts w:ascii="Arial" w:hAnsi="Arial" w:cs="Arial"/>
          <w:bCs/>
          <w:sz w:val="20"/>
          <w:szCs w:val="20"/>
        </w:rPr>
        <w:t xml:space="preserve">Bouřlivou historii počátků výpočetní techniky a her podrobně mapuje výstava Regionálního muzea v Litomyšli nazvaná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Retrogaming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>, která od roku 2014 putuje po celém Česku. Navštívila přes tři desítky větších i menších měst od Klatov až po Opavu.</w:t>
      </w:r>
    </w:p>
    <w:p w14:paraId="45821FC1" w14:textId="77777777" w:rsidR="008034D7" w:rsidRDefault="00786BBE" w:rsidP="00786BBE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6BBE">
        <w:rPr>
          <w:rFonts w:ascii="Arial" w:hAnsi="Arial" w:cs="Arial"/>
          <w:bCs/>
          <w:sz w:val="20"/>
          <w:szCs w:val="20"/>
        </w:rPr>
        <w:t>Nedílnou součástí výstavy je herna, kde je možné si vyzkoušet tisíce starých her. Nejstarší „kostrbaté“ hry (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Centipede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, Pac-Man, </w:t>
      </w:r>
      <w:proofErr w:type="spellStart"/>
      <w:proofErr w:type="gramStart"/>
      <w:r w:rsidRPr="00786BBE">
        <w:rPr>
          <w:rFonts w:ascii="Arial" w:hAnsi="Arial" w:cs="Arial"/>
          <w:bCs/>
          <w:sz w:val="20"/>
          <w:szCs w:val="20"/>
        </w:rPr>
        <w:t>Pitfall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>!,</w:t>
      </w:r>
      <w:proofErr w:type="gramEnd"/>
      <w:r w:rsidRPr="00786BBE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Missile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Command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>…) zaujmou hlavně pamětníky, ale mladší „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gamesy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“ si často s chutí zahrají i dnešní děti. A tak se perou ve hrách Street Fighter II nebo Double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Dragon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>, bojují v 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Golden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Axe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>, střílí v 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Doomu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a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Wolfensteinovi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, skáčou s Princem nebo Prehistorikem, závodí ve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Vroomu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a Lotusu, soutěží ve </w:t>
      </w:r>
    </w:p>
    <w:p w14:paraId="711F5084" w14:textId="77777777" w:rsidR="008034D7" w:rsidRDefault="008034D7" w:rsidP="00786BBE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32554B02" w14:textId="5960DDB3" w:rsidR="00786BBE" w:rsidRDefault="00786BBE" w:rsidP="00786BBE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6BBE">
        <w:rPr>
          <w:rFonts w:ascii="Arial" w:hAnsi="Arial" w:cs="Arial"/>
          <w:bCs/>
          <w:sz w:val="20"/>
          <w:szCs w:val="20"/>
        </w:rPr>
        <w:t xml:space="preserve">Speedballu a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Tetrisu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>, zachraňují lumíky (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Lemmings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>)… Nebo si třeba mohou vyzkoušet dnes „mrtvý žánr“ – letecké simulátory.</w:t>
      </w:r>
    </w:p>
    <w:p w14:paraId="418306AF" w14:textId="36D55CC9" w:rsidR="00786BBE" w:rsidRDefault="00786BBE" w:rsidP="00786BBE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6BBE">
        <w:rPr>
          <w:rFonts w:ascii="Arial" w:hAnsi="Arial" w:cs="Arial"/>
          <w:bCs/>
          <w:sz w:val="20"/>
          <w:szCs w:val="20"/>
        </w:rPr>
        <w:t>Jen na hraní časově náročnějších strategií (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SimCity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Pirates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Civilization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Dune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II…),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dungeonů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(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Dungeon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Master,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Ishar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…) nebo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adventur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(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The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Secret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of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Monkey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Island,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Another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786BBE">
        <w:rPr>
          <w:rFonts w:ascii="Arial" w:hAnsi="Arial" w:cs="Arial"/>
          <w:bCs/>
          <w:sz w:val="20"/>
          <w:szCs w:val="20"/>
        </w:rPr>
        <w:t>World</w:t>
      </w:r>
      <w:proofErr w:type="spellEnd"/>
      <w:r w:rsidRPr="00786BBE">
        <w:rPr>
          <w:rFonts w:ascii="Arial" w:hAnsi="Arial" w:cs="Arial"/>
          <w:bCs/>
          <w:sz w:val="20"/>
          <w:szCs w:val="20"/>
        </w:rPr>
        <w:t>…) nebývá bohužel na výstavě většinou dost prostoru, ale kvůli připomenutí svého dětství si je někdo rád pustí třeba i jen na chvíli…</w:t>
      </w:r>
    </w:p>
    <w:p w14:paraId="7AE30E52" w14:textId="77777777" w:rsidR="00786BBE" w:rsidRDefault="00786BBE" w:rsidP="00786BBE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5967554" w14:textId="2EAB40D6" w:rsidR="00786BBE" w:rsidRDefault="00786BBE" w:rsidP="00786BBE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86BBE">
        <w:rPr>
          <w:rFonts w:ascii="Arial" w:hAnsi="Arial" w:cs="Arial"/>
          <w:b/>
          <w:sz w:val="20"/>
          <w:szCs w:val="20"/>
        </w:rPr>
        <w:t>Prodejní katalog k</w:t>
      </w:r>
      <w:r>
        <w:rPr>
          <w:rFonts w:ascii="Arial" w:hAnsi="Arial" w:cs="Arial"/>
          <w:b/>
          <w:sz w:val="20"/>
          <w:szCs w:val="20"/>
        </w:rPr>
        <w:t> </w:t>
      </w:r>
      <w:r w:rsidRPr="00786BBE">
        <w:rPr>
          <w:rFonts w:ascii="Arial" w:hAnsi="Arial" w:cs="Arial"/>
          <w:b/>
          <w:sz w:val="20"/>
          <w:szCs w:val="20"/>
        </w:rPr>
        <w:t>výstavě</w:t>
      </w:r>
    </w:p>
    <w:p w14:paraId="0AB6716B" w14:textId="698B247E" w:rsidR="00786BBE" w:rsidRPr="00786BBE" w:rsidRDefault="00786BBE" w:rsidP="00786BBE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86BBE">
        <w:rPr>
          <w:rFonts w:ascii="Arial" w:hAnsi="Arial" w:cs="Arial"/>
          <w:bCs/>
          <w:sz w:val="20"/>
          <w:szCs w:val="20"/>
        </w:rPr>
        <w:t xml:space="preserve">V rámci konání výstavy lze na recepci muzea zakoupit </w:t>
      </w:r>
      <w:r>
        <w:rPr>
          <w:rFonts w:ascii="Arial" w:hAnsi="Arial" w:cs="Arial"/>
          <w:bCs/>
          <w:sz w:val="20"/>
          <w:szCs w:val="20"/>
        </w:rPr>
        <w:t>také speciální katalog, který potěší každého fanouška počítačových her. Poutavou formou zachycuje počátky výpočetní techniky a ve velké míře se věnuje i hrám.</w:t>
      </w:r>
    </w:p>
    <w:p w14:paraId="6472BEA6" w14:textId="77777777" w:rsidR="00786BBE" w:rsidRDefault="00786BBE" w:rsidP="00786BBE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108C64A" w14:textId="77777777" w:rsidR="00786BBE" w:rsidRDefault="00786BBE" w:rsidP="00786BBE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14:paraId="22B7A5F6" w14:textId="77777777" w:rsidR="00786BBE" w:rsidRPr="000228AC" w:rsidRDefault="00786BBE" w:rsidP="00786BBE">
      <w:pPr>
        <w:pStyle w:val="Odstavecseseznamem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CD5D89E" w14:textId="6D6CB663" w:rsidR="00786BBE" w:rsidRDefault="00786BBE" w:rsidP="00786BBE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786BBE">
        <w:rPr>
          <w:rFonts w:ascii="Arial" w:hAnsi="Arial" w:cs="Arial"/>
          <w:sz w:val="20"/>
          <w:szCs w:val="20"/>
          <w:u w:val="single"/>
        </w:rPr>
        <w:t>Mgr. Petr Chaloupka</w:t>
      </w:r>
      <w:r>
        <w:rPr>
          <w:rFonts w:ascii="Arial" w:hAnsi="Arial" w:cs="Arial"/>
          <w:sz w:val="20"/>
          <w:szCs w:val="20"/>
        </w:rPr>
        <w:t xml:space="preserve"> – autor výstavy, zástupce ředitele </w:t>
      </w:r>
      <w:r w:rsidRPr="00786BBE">
        <w:rPr>
          <w:rFonts w:ascii="Arial" w:hAnsi="Arial" w:cs="Arial"/>
          <w:sz w:val="20"/>
          <w:szCs w:val="20"/>
        </w:rPr>
        <w:t>Regionální</w:t>
      </w:r>
      <w:r>
        <w:rPr>
          <w:rFonts w:ascii="Arial" w:hAnsi="Arial" w:cs="Arial"/>
          <w:sz w:val="20"/>
          <w:szCs w:val="20"/>
        </w:rPr>
        <w:t>ho</w:t>
      </w:r>
      <w:r w:rsidRPr="00786BBE">
        <w:rPr>
          <w:rFonts w:ascii="Arial" w:hAnsi="Arial" w:cs="Arial"/>
          <w:sz w:val="20"/>
          <w:szCs w:val="20"/>
        </w:rPr>
        <w:t xml:space="preserve"> muze</w:t>
      </w:r>
      <w:r>
        <w:rPr>
          <w:rFonts w:ascii="Arial" w:hAnsi="Arial" w:cs="Arial"/>
          <w:sz w:val="20"/>
          <w:szCs w:val="20"/>
        </w:rPr>
        <w:t>a</w:t>
      </w:r>
      <w:r w:rsidRPr="00786BBE">
        <w:rPr>
          <w:rFonts w:ascii="Arial" w:hAnsi="Arial" w:cs="Arial"/>
          <w:sz w:val="20"/>
          <w:szCs w:val="20"/>
        </w:rPr>
        <w:t xml:space="preserve"> v</w:t>
      </w:r>
      <w:r>
        <w:rPr>
          <w:rFonts w:ascii="Arial" w:hAnsi="Arial" w:cs="Arial"/>
          <w:sz w:val="20"/>
          <w:szCs w:val="20"/>
        </w:rPr>
        <w:t> </w:t>
      </w:r>
      <w:r w:rsidRPr="00786BBE">
        <w:rPr>
          <w:rFonts w:ascii="Arial" w:hAnsi="Arial" w:cs="Arial"/>
          <w:sz w:val="20"/>
          <w:szCs w:val="20"/>
        </w:rPr>
        <w:t>Litomyšli</w:t>
      </w:r>
      <w:r>
        <w:rPr>
          <w:rFonts w:ascii="Arial" w:hAnsi="Arial" w:cs="Arial"/>
          <w:sz w:val="20"/>
          <w:szCs w:val="20"/>
        </w:rPr>
        <w:t xml:space="preserve"> | </w:t>
      </w:r>
      <w:r w:rsidRPr="00786BBE">
        <w:rPr>
          <w:rFonts w:ascii="Arial" w:hAnsi="Arial" w:cs="Arial"/>
          <w:sz w:val="20"/>
          <w:szCs w:val="20"/>
        </w:rPr>
        <w:t>tel.</w:t>
      </w:r>
      <w:r>
        <w:rPr>
          <w:rFonts w:ascii="Arial" w:hAnsi="Arial" w:cs="Arial"/>
          <w:sz w:val="20"/>
          <w:szCs w:val="20"/>
        </w:rPr>
        <w:t xml:space="preserve">: </w:t>
      </w:r>
      <w:r w:rsidRPr="00786BBE">
        <w:rPr>
          <w:rFonts w:ascii="Arial" w:hAnsi="Arial" w:cs="Arial"/>
          <w:sz w:val="20"/>
          <w:szCs w:val="20"/>
        </w:rPr>
        <w:t>605 508</w:t>
      </w:r>
      <w:r>
        <w:rPr>
          <w:rFonts w:ascii="Arial" w:hAnsi="Arial" w:cs="Arial"/>
          <w:sz w:val="20"/>
          <w:szCs w:val="20"/>
        </w:rPr>
        <w:t> </w:t>
      </w:r>
      <w:r w:rsidRPr="00786BBE">
        <w:rPr>
          <w:rFonts w:ascii="Arial" w:hAnsi="Arial" w:cs="Arial"/>
          <w:sz w:val="20"/>
          <w:szCs w:val="20"/>
        </w:rPr>
        <w:t>753</w:t>
      </w:r>
      <w:r>
        <w:rPr>
          <w:rFonts w:ascii="Arial" w:hAnsi="Arial" w:cs="Arial"/>
          <w:sz w:val="20"/>
          <w:szCs w:val="20"/>
        </w:rPr>
        <w:t xml:space="preserve"> | e-mail: </w:t>
      </w:r>
      <w:hyperlink r:id="rId7" w:history="1">
        <w:r w:rsidRPr="00CB389A">
          <w:rPr>
            <w:rStyle w:val="Hypertextovodkaz"/>
            <w:rFonts w:ascii="Arial" w:hAnsi="Arial" w:cs="Arial"/>
            <w:sz w:val="20"/>
            <w:szCs w:val="20"/>
          </w:rPr>
          <w:t>chaloupka@rml.cz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268DA4B8" w14:textId="77777777" w:rsidR="00786BBE" w:rsidRDefault="00786BBE" w:rsidP="00786BBE">
      <w:pPr>
        <w:pStyle w:val="Odstavecseseznamem"/>
        <w:spacing w:after="0" w:line="360" w:lineRule="auto"/>
        <w:rPr>
          <w:rFonts w:ascii="Arial" w:hAnsi="Arial" w:cs="Arial"/>
          <w:sz w:val="20"/>
          <w:szCs w:val="20"/>
        </w:rPr>
      </w:pPr>
    </w:p>
    <w:p w14:paraId="34EFC979" w14:textId="3C48365A" w:rsidR="00786BBE" w:rsidRPr="00786BBE" w:rsidRDefault="00786BBE" w:rsidP="00786BBE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786BBE">
        <w:rPr>
          <w:rFonts w:ascii="Arial" w:hAnsi="Arial" w:cs="Arial"/>
          <w:sz w:val="20"/>
          <w:szCs w:val="20"/>
          <w:u w:val="single"/>
        </w:rPr>
        <w:t>Mgr. Eva Hyndráková, Ph.D.</w:t>
      </w:r>
      <w:r>
        <w:rPr>
          <w:rFonts w:ascii="Arial" w:hAnsi="Arial" w:cs="Arial"/>
          <w:sz w:val="20"/>
          <w:szCs w:val="20"/>
        </w:rPr>
        <w:t xml:space="preserve"> – n</w:t>
      </w:r>
      <w:r w:rsidRPr="00786BBE">
        <w:rPr>
          <w:rFonts w:ascii="Arial" w:hAnsi="Arial" w:cs="Arial"/>
          <w:sz w:val="20"/>
          <w:szCs w:val="20"/>
        </w:rPr>
        <w:t>áměstkyně ředitele</w:t>
      </w:r>
      <w:r>
        <w:rPr>
          <w:rFonts w:ascii="Arial" w:hAnsi="Arial" w:cs="Arial"/>
          <w:sz w:val="20"/>
          <w:szCs w:val="20"/>
        </w:rPr>
        <w:t xml:space="preserve"> Jihočeského muzea v Českých Budějovicích, garant výstavy | tel.:</w:t>
      </w:r>
      <w:r w:rsidRPr="00786BBE">
        <w:t xml:space="preserve"> </w:t>
      </w:r>
      <w:r w:rsidRPr="00786BBE">
        <w:rPr>
          <w:rFonts w:ascii="Arial" w:hAnsi="Arial" w:cs="Arial"/>
          <w:sz w:val="20"/>
          <w:szCs w:val="20"/>
        </w:rPr>
        <w:t>774 309</w:t>
      </w:r>
      <w:r>
        <w:rPr>
          <w:rFonts w:ascii="Arial" w:hAnsi="Arial" w:cs="Arial"/>
          <w:sz w:val="20"/>
          <w:szCs w:val="20"/>
        </w:rPr>
        <w:t> </w:t>
      </w:r>
      <w:r w:rsidRPr="00786BBE">
        <w:rPr>
          <w:rFonts w:ascii="Arial" w:hAnsi="Arial" w:cs="Arial"/>
          <w:sz w:val="20"/>
          <w:szCs w:val="20"/>
        </w:rPr>
        <w:t>079</w:t>
      </w:r>
      <w:r>
        <w:rPr>
          <w:rFonts w:ascii="Arial" w:hAnsi="Arial" w:cs="Arial"/>
          <w:sz w:val="20"/>
          <w:szCs w:val="20"/>
        </w:rPr>
        <w:t xml:space="preserve"> | </w:t>
      </w:r>
      <w:r w:rsidRPr="00786BBE">
        <w:rPr>
          <w:rFonts w:ascii="Arial" w:hAnsi="Arial" w:cs="Arial"/>
          <w:sz w:val="20"/>
          <w:szCs w:val="20"/>
        </w:rPr>
        <w:t>391 001</w:t>
      </w:r>
      <w:r>
        <w:rPr>
          <w:rFonts w:ascii="Arial" w:hAnsi="Arial" w:cs="Arial"/>
          <w:sz w:val="20"/>
          <w:szCs w:val="20"/>
        </w:rPr>
        <w:t> </w:t>
      </w:r>
      <w:r w:rsidRPr="00786BBE">
        <w:rPr>
          <w:rFonts w:ascii="Arial" w:hAnsi="Arial" w:cs="Arial"/>
          <w:sz w:val="20"/>
          <w:szCs w:val="20"/>
        </w:rPr>
        <w:t>509</w:t>
      </w:r>
      <w:r>
        <w:rPr>
          <w:rFonts w:ascii="Arial" w:hAnsi="Arial" w:cs="Arial"/>
          <w:sz w:val="20"/>
          <w:szCs w:val="20"/>
        </w:rPr>
        <w:t xml:space="preserve"> | e-mail: </w:t>
      </w:r>
      <w:hyperlink r:id="rId8" w:history="1">
        <w:r w:rsidRPr="00CB389A">
          <w:rPr>
            <w:rStyle w:val="Hypertextovodkaz"/>
            <w:rFonts w:ascii="Arial" w:hAnsi="Arial" w:cs="Arial"/>
            <w:sz w:val="20"/>
            <w:szCs w:val="20"/>
          </w:rPr>
          <w:t>hyndrakova@muzeumcb.cz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6429E4D0" w14:textId="77777777" w:rsidR="00786BBE" w:rsidRPr="00786BBE" w:rsidRDefault="00786BBE" w:rsidP="00786BBE">
      <w:pPr>
        <w:pStyle w:val="Odstavecseseznamem"/>
        <w:spacing w:after="0" w:line="360" w:lineRule="auto"/>
        <w:rPr>
          <w:rFonts w:ascii="Arial" w:hAnsi="Arial" w:cs="Arial"/>
          <w:sz w:val="20"/>
          <w:szCs w:val="20"/>
        </w:rPr>
      </w:pPr>
    </w:p>
    <w:p w14:paraId="0E7871AA" w14:textId="3D4EEEB3" w:rsidR="00786BBE" w:rsidRPr="00775D47" w:rsidRDefault="00786BBE" w:rsidP="00775D47">
      <w:pPr>
        <w:pStyle w:val="Odstavecseseznamem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Tomáš Svoboda</w:t>
      </w:r>
      <w:r w:rsidRPr="00F01F97"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 w:rsidRPr="00F01F97">
        <w:rPr>
          <w:rFonts w:ascii="Arial" w:hAnsi="Arial" w:cs="Arial"/>
          <w:sz w:val="20"/>
          <w:szCs w:val="20"/>
        </w:rPr>
        <w:t xml:space="preserve"> Programové a propagační oddělení Jihočeského muzea</w:t>
      </w:r>
      <w:r>
        <w:rPr>
          <w:rFonts w:ascii="Arial" w:hAnsi="Arial" w:cs="Arial"/>
          <w:sz w:val="20"/>
          <w:szCs w:val="20"/>
        </w:rPr>
        <w:t xml:space="preserve"> v Českých Budějovicích</w:t>
      </w:r>
      <w:r w:rsidRPr="00F01F9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| </w:t>
      </w:r>
      <w:r w:rsidRPr="00F01F97">
        <w:rPr>
          <w:rFonts w:ascii="Arial" w:hAnsi="Arial" w:cs="Arial"/>
          <w:sz w:val="20"/>
          <w:szCs w:val="20"/>
        </w:rPr>
        <w:t xml:space="preserve">tel.: 775 543 575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</w:t>
      </w:r>
      <w:r w:rsidRPr="00775D47">
        <w:rPr>
          <w:rFonts w:ascii="Arial" w:hAnsi="Arial" w:cs="Arial"/>
          <w:sz w:val="20"/>
          <w:szCs w:val="20"/>
        </w:rPr>
        <w:t xml:space="preserve">391 001 519 | e-mail: </w:t>
      </w:r>
      <w:hyperlink r:id="rId9" w:history="1">
        <w:r w:rsidRPr="00775D47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</w:p>
    <w:p w14:paraId="55CBBBF5" w14:textId="77777777" w:rsidR="00775D47" w:rsidRDefault="00775D47" w:rsidP="00786BBE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DAD4865" w14:textId="18281C20" w:rsidR="00786BBE" w:rsidRPr="00F01F97" w:rsidRDefault="00786BBE" w:rsidP="00786BBE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14:paraId="3A01E401" w14:textId="7473DC4B" w:rsidR="00041902" w:rsidRDefault="00786BBE" w:rsidP="00775D47">
      <w:pPr>
        <w:pStyle w:val="Odstavecseseznamem"/>
        <w:numPr>
          <w:ilvl w:val="0"/>
          <w:numId w:val="2"/>
        </w:numPr>
        <w:spacing w:after="0" w:line="240" w:lineRule="auto"/>
        <w:contextualSpacing w:val="0"/>
      </w:pPr>
      <w:r>
        <w:rPr>
          <w:rFonts w:ascii="Arial" w:hAnsi="Arial" w:cs="Arial"/>
          <w:sz w:val="20"/>
          <w:szCs w:val="20"/>
        </w:rPr>
        <w:t xml:space="preserve">Web Jihočeského muzea: </w:t>
      </w:r>
      <w:hyperlink r:id="rId10" w:history="1">
        <w:r w:rsidRPr="00A34889">
          <w:rPr>
            <w:rStyle w:val="Hypertextovodkaz"/>
            <w:rFonts w:ascii="Arial" w:hAnsi="Arial" w:cs="Arial"/>
            <w:sz w:val="20"/>
            <w:szCs w:val="20"/>
          </w:rPr>
          <w:t>https://www.muzeumcb.cz/program/vystavy/retrogaming-pocatky-osobnich-pocitacu-u-nas.html</w:t>
        </w:r>
      </w:hyperlink>
    </w:p>
    <w:sectPr w:rsidR="00041902" w:rsidSect="00786BBE">
      <w:headerReference w:type="default" r:id="rId11"/>
      <w:footerReference w:type="default" r:id="rId12"/>
      <w:pgSz w:w="11906" w:h="16838"/>
      <w:pgMar w:top="142" w:right="991" w:bottom="0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6B7CC" w14:textId="77777777" w:rsidR="00775D47" w:rsidRDefault="00775D47" w:rsidP="00775D47">
      <w:pPr>
        <w:spacing w:after="0" w:line="240" w:lineRule="auto"/>
      </w:pPr>
      <w:r>
        <w:separator/>
      </w:r>
    </w:p>
  </w:endnote>
  <w:endnote w:type="continuationSeparator" w:id="0">
    <w:p w14:paraId="79C39C4D" w14:textId="77777777" w:rsidR="00775D47" w:rsidRDefault="00775D47" w:rsidP="00775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122F3" w14:textId="43478F65" w:rsidR="00775D47" w:rsidRDefault="00775D47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77336205" wp14:editId="3DDC695E">
          <wp:simplePos x="0" y="0"/>
          <wp:positionH relativeFrom="page">
            <wp:posOffset>2037080</wp:posOffset>
          </wp:positionH>
          <wp:positionV relativeFrom="paragraph">
            <wp:posOffset>212090</wp:posOffset>
          </wp:positionV>
          <wp:extent cx="1695450" cy="455930"/>
          <wp:effectExtent l="0" t="0" r="0" b="1270"/>
          <wp:wrapSquare wrapText="bothSides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01_znacka_JK_barva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545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  <w14:ligatures w14:val="standardContextual"/>
      </w:rPr>
      <w:drawing>
        <wp:anchor distT="0" distB="0" distL="114300" distR="114300" simplePos="0" relativeHeight="251661312" behindDoc="1" locked="0" layoutInCell="1" allowOverlap="1" wp14:anchorId="486604E9" wp14:editId="330BDA51">
          <wp:simplePos x="0" y="0"/>
          <wp:positionH relativeFrom="column">
            <wp:posOffset>3794760</wp:posOffset>
          </wp:positionH>
          <wp:positionV relativeFrom="paragraph">
            <wp:posOffset>113030</wp:posOffset>
          </wp:positionV>
          <wp:extent cx="1150620" cy="569595"/>
          <wp:effectExtent l="0" t="0" r="0" b="1905"/>
          <wp:wrapTight wrapText="bothSides">
            <wp:wrapPolygon edited="0">
              <wp:start x="0" y="0"/>
              <wp:lineTo x="0" y="20950"/>
              <wp:lineTo x="21099" y="20950"/>
              <wp:lineTo x="21099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0620" cy="569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43A05" w14:textId="77777777" w:rsidR="00775D47" w:rsidRDefault="00775D47" w:rsidP="00775D47">
      <w:pPr>
        <w:spacing w:after="0" w:line="240" w:lineRule="auto"/>
      </w:pPr>
      <w:r>
        <w:separator/>
      </w:r>
    </w:p>
  </w:footnote>
  <w:footnote w:type="continuationSeparator" w:id="0">
    <w:p w14:paraId="3E17DC5F" w14:textId="77777777" w:rsidR="00775D47" w:rsidRDefault="00775D47" w:rsidP="00775D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653DE" w14:textId="77777777" w:rsidR="00775D47" w:rsidRDefault="00775D47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05AE2D9D" wp14:editId="06188F05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E6C22"/>
    <w:multiLevelType w:val="hybridMultilevel"/>
    <w:tmpl w:val="D1B0E4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9283282">
    <w:abstractNumId w:val="0"/>
  </w:num>
  <w:num w:numId="2" w16cid:durableId="2143578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BBE"/>
    <w:rsid w:val="00041902"/>
    <w:rsid w:val="005955B5"/>
    <w:rsid w:val="006B7996"/>
    <w:rsid w:val="00775D47"/>
    <w:rsid w:val="00786BBE"/>
    <w:rsid w:val="008034D7"/>
    <w:rsid w:val="00D67F25"/>
    <w:rsid w:val="00E93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88BA07B"/>
  <w15:chartTrackingRefBased/>
  <w15:docId w15:val="{011B0FEC-2667-41BD-A802-534B444FA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86BBE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786B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86B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86B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86B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86B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86B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86B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86B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86B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86B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86B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86B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86BB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86BB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86BB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86BB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86BB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86BB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86B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86B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86B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86B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86B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86BB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86BB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86BB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86B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86BB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86BBE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786BBE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86B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86BBE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786B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86BBE"/>
    <w:rPr>
      <w:kern w:val="0"/>
      <w:sz w:val="22"/>
      <w:szCs w:val="22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786B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7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yndrakova@muzeumcb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haloupka@rml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muzeumcb.cz/program/vystavy/retrogaming-pocatky-osobnich-pocitacu-u-na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rketing@muzeumcb.cz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721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Jihoceske muzeum</Company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2</cp:revision>
  <dcterms:created xsi:type="dcterms:W3CDTF">2026-09-25T07:22:00Z</dcterms:created>
  <dcterms:modified xsi:type="dcterms:W3CDTF">2026-09-25T07:43:00Z</dcterms:modified>
</cp:coreProperties>
</file>