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CC0" w:rsidRPr="003B4F47" w:rsidRDefault="005C0CC0" w:rsidP="005C0CC0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8"/>
          <w:szCs w:val="30"/>
        </w:rPr>
      </w:pPr>
    </w:p>
    <w:p w:rsidR="005C0CC0" w:rsidRPr="003B4F47" w:rsidRDefault="005C0CC0" w:rsidP="005C0CC0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 w:rsidRPr="003B4F47">
        <w:rPr>
          <w:rFonts w:ascii="Arial" w:hAnsi="Arial" w:cs="Arial"/>
          <w:b/>
          <w:color w:val="000000"/>
          <w:sz w:val="32"/>
          <w:szCs w:val="30"/>
        </w:rPr>
        <w:t>FRANTIŠEK DOUBEK – ČESKÁ STÁTNOST</w:t>
      </w:r>
    </w:p>
    <w:p w:rsidR="005C0CC0" w:rsidRPr="007F440E" w:rsidRDefault="005C0CC0" w:rsidP="005C0CC0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20"/>
        </w:rPr>
      </w:pPr>
      <w:r w:rsidRPr="003B4F47">
        <w:rPr>
          <w:rFonts w:ascii="Arial" w:hAnsi="Arial" w:cs="Arial"/>
          <w:b/>
          <w:color w:val="000000"/>
          <w:sz w:val="32"/>
          <w:szCs w:val="30"/>
        </w:rPr>
        <w:t>9. 12. 2022 – 16. 4. 2023</w:t>
      </w:r>
      <w:r w:rsidRPr="003B4F47">
        <w:rPr>
          <w:rFonts w:ascii="Arial" w:hAnsi="Arial" w:cs="Arial"/>
          <w:b/>
          <w:color w:val="000000"/>
        </w:rPr>
        <w:t xml:space="preserve"> </w:t>
      </w:r>
      <w:r w:rsidRPr="007F440E">
        <w:rPr>
          <w:rFonts w:ascii="Arial" w:hAnsi="Arial" w:cs="Arial"/>
          <w:b/>
          <w:color w:val="000000"/>
          <w:sz w:val="20"/>
        </w:rPr>
        <w:t>(Vernisáž výstavy se koná 8. 12. 2022 od 16:00 hodin.)</w:t>
      </w:r>
    </w:p>
    <w:p w:rsidR="005C0CC0" w:rsidRPr="007F440E" w:rsidRDefault="005C0CC0" w:rsidP="005C0CC0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7F440E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5C0CC0" w:rsidRPr="00B42D6D" w:rsidRDefault="005C0CC0" w:rsidP="005C0CC0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810A5F" w:rsidRPr="00810A5F" w:rsidRDefault="005C0CC0" w:rsidP="005C0CC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810A5F">
        <w:rPr>
          <w:rFonts w:ascii="Arial" w:hAnsi="Arial" w:cs="Arial"/>
          <w:b/>
          <w:sz w:val="18"/>
          <w:szCs w:val="18"/>
        </w:rPr>
        <w:t>Výstava představuje kresby a grafiky Františka Doubka - profesora, výtvarníka, malíře a hudebníka. Hlavním spojovacím prvkem bohaté umělecké tvorby tohoto renesančního člověka je vynikající perfekcionismus ve ztvárnění všech výtvarných děl.</w:t>
      </w:r>
      <w:r w:rsidR="00810A5F" w:rsidRPr="00810A5F">
        <w:rPr>
          <w:rFonts w:ascii="Arial" w:hAnsi="Arial" w:cs="Arial"/>
          <w:b/>
          <w:sz w:val="18"/>
          <w:szCs w:val="18"/>
        </w:rPr>
        <w:t xml:space="preserve"> </w:t>
      </w:r>
      <w:r w:rsidR="00587628">
        <w:rPr>
          <w:rFonts w:ascii="Arial" w:hAnsi="Arial" w:cs="Arial"/>
          <w:b/>
          <w:sz w:val="18"/>
          <w:szCs w:val="18"/>
        </w:rPr>
        <w:t>„</w:t>
      </w:r>
      <w:bookmarkStart w:id="0" w:name="_GoBack"/>
      <w:bookmarkEnd w:id="0"/>
      <w:r w:rsidRPr="00810A5F">
        <w:rPr>
          <w:rFonts w:ascii="Arial" w:hAnsi="Arial" w:cs="Arial"/>
          <w:b/>
          <w:i/>
          <w:sz w:val="18"/>
          <w:szCs w:val="18"/>
        </w:rPr>
        <w:t>Výstava nabídne mj. připodobnění řady evropských a českých měst, erby měst, české a evropské šlechty, církevních řádů a portréty českých králů, královen a dalších osobností. Zachycuje také významná česká města, zařazená do odkazu světového kulturního dědictví UNESCO</w:t>
      </w:r>
      <w:r w:rsidRPr="00810A5F">
        <w:rPr>
          <w:rFonts w:ascii="Arial" w:hAnsi="Arial" w:cs="Arial"/>
          <w:b/>
          <w:sz w:val="18"/>
          <w:szCs w:val="18"/>
        </w:rPr>
        <w:t xml:space="preserve">," přibližuje kurátor výstavy Jiří </w:t>
      </w:r>
      <w:r w:rsidR="00810A5F" w:rsidRPr="00810A5F">
        <w:rPr>
          <w:rFonts w:ascii="Arial" w:hAnsi="Arial" w:cs="Arial"/>
          <w:b/>
          <w:sz w:val="18"/>
          <w:szCs w:val="18"/>
        </w:rPr>
        <w:t>Reiniš.</w:t>
      </w:r>
    </w:p>
    <w:p w:rsidR="005C0CC0" w:rsidRPr="00810A5F" w:rsidRDefault="005C0CC0" w:rsidP="005C0CC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F440E">
        <w:rPr>
          <w:rFonts w:ascii="Arial" w:hAnsi="Arial" w:cs="Arial"/>
          <w:sz w:val="18"/>
          <w:szCs w:val="18"/>
        </w:rPr>
        <w:t xml:space="preserve">Součástí jsou i díla významných hostů – přátel Františka Doubka, se kterými realizoval mnoho svých projektů. Jde o díla, která vytvořil přední český medailér, akademický sochař a autor současné české měny Vladimír </w:t>
      </w:r>
      <w:proofErr w:type="spellStart"/>
      <w:r w:rsidRPr="007F440E">
        <w:rPr>
          <w:rFonts w:ascii="Arial" w:hAnsi="Arial" w:cs="Arial"/>
          <w:sz w:val="18"/>
          <w:szCs w:val="18"/>
        </w:rPr>
        <w:t>Oppl</w:t>
      </w:r>
      <w:proofErr w:type="spellEnd"/>
      <w:r w:rsidRPr="007F440E">
        <w:rPr>
          <w:rFonts w:ascii="Arial" w:hAnsi="Arial" w:cs="Arial"/>
          <w:sz w:val="18"/>
          <w:szCs w:val="18"/>
        </w:rPr>
        <w:t xml:space="preserve"> nebo Ateliér Triga – K Petra Kazdy, který je společně se svými syny autorem našich státních vyznamenání, insignií vysokých škol a dalších uměleckých skvostů vytvořených pro památkové, historické a církevní objekty.</w:t>
      </w:r>
    </w:p>
    <w:p w:rsidR="007F440E" w:rsidRPr="007F440E" w:rsidRDefault="007F440E" w:rsidP="005C0CC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F440E">
        <w:rPr>
          <w:rFonts w:ascii="Arial" w:hAnsi="Arial" w:cs="Arial"/>
          <w:sz w:val="18"/>
          <w:szCs w:val="18"/>
        </w:rPr>
        <w:t>Výstava grafik a kreseb Františka Doubka reprezentovala Českou republiku v rámci českého předsednictví Evropské unie a byla současně i oceněna. Rovněž byla uváděna v řadě evropských a světových měst. Výstava odkazuje na naše společné kořeny – mj. architekturu, která společnost nepřímo propojuje s předchozími staletími a odkazy našich předků. Projekt potvrzuje celkovou vysokou kulturní úroveň, tvořivost, řemeslnou dokonalost, odvahu a velkorysost těch, kteří našim zemí po staletí vládli.</w:t>
      </w:r>
    </w:p>
    <w:p w:rsidR="007F440E" w:rsidRPr="007F440E" w:rsidRDefault="007F440E" w:rsidP="007F440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F440E">
        <w:rPr>
          <w:rFonts w:ascii="Arial" w:hAnsi="Arial" w:cs="Arial"/>
          <w:sz w:val="18"/>
          <w:szCs w:val="18"/>
        </w:rPr>
        <w:t>Gotické i barokní katedrály, renesanční centra měst, nebo klasicistní paláce po celé Evropě nám také dodnes připomínají, jak mnoho společného mají dnešní členské státy Evropské unie.</w:t>
      </w:r>
    </w:p>
    <w:p w:rsidR="007F440E" w:rsidRPr="007F440E" w:rsidRDefault="007F440E" w:rsidP="007F440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F440E">
        <w:rPr>
          <w:rFonts w:ascii="Arial" w:hAnsi="Arial" w:cs="Arial"/>
          <w:sz w:val="18"/>
          <w:szCs w:val="18"/>
        </w:rPr>
        <w:t>František Doubek ve svých dílech naučil řadu generací pozvednout zrak a obdivovat krásy architektonického zpracování historických domů. Naučil je obdivovat mnohotvárnost výzdoby fasád, průčelí, domovních znamení a portálů.</w:t>
      </w:r>
    </w:p>
    <w:p w:rsidR="007F440E" w:rsidRPr="007F440E" w:rsidRDefault="007F440E" w:rsidP="007F440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F440E">
        <w:rPr>
          <w:rFonts w:ascii="Arial" w:hAnsi="Arial" w:cs="Arial"/>
          <w:sz w:val="18"/>
          <w:szCs w:val="18"/>
        </w:rPr>
        <w:t xml:space="preserve">Jak řekl básník Karel </w:t>
      </w:r>
      <w:proofErr w:type="spellStart"/>
      <w:r w:rsidRPr="007F440E">
        <w:rPr>
          <w:rFonts w:ascii="Arial" w:hAnsi="Arial" w:cs="Arial"/>
          <w:sz w:val="18"/>
          <w:szCs w:val="18"/>
        </w:rPr>
        <w:t>Sýs</w:t>
      </w:r>
      <w:proofErr w:type="spellEnd"/>
      <w:r w:rsidRPr="007F440E">
        <w:rPr>
          <w:rFonts w:ascii="Arial" w:hAnsi="Arial" w:cs="Arial"/>
          <w:sz w:val="18"/>
          <w:szCs w:val="18"/>
        </w:rPr>
        <w:t>: "</w:t>
      </w:r>
      <w:r w:rsidRPr="00810A5F">
        <w:rPr>
          <w:rFonts w:ascii="Arial" w:hAnsi="Arial" w:cs="Arial"/>
          <w:i/>
          <w:sz w:val="18"/>
          <w:szCs w:val="18"/>
        </w:rPr>
        <w:t>Jestliže je realita kolem nás změtí neustále vibrujících, zdánlivě neuchopitelných čar, tento malíř dokáže vybrat ty nejdůležitější a vytvořit z nich předobraz, podle kterého by mohlo být znovu rekonstruováno město, ale také lidské tělo nebo květina. Na první pohled okouzlí naši sítnici, na druhý se zmocní naší duše</w:t>
      </w:r>
      <w:r w:rsidRPr="007F440E">
        <w:rPr>
          <w:rFonts w:ascii="Arial" w:hAnsi="Arial" w:cs="Arial"/>
          <w:sz w:val="18"/>
          <w:szCs w:val="18"/>
        </w:rPr>
        <w:t>..."</w:t>
      </w:r>
    </w:p>
    <w:p w:rsidR="009559D9" w:rsidRPr="002871A2" w:rsidRDefault="009559D9" w:rsidP="005C0CC0">
      <w:pPr>
        <w:spacing w:line="360" w:lineRule="auto"/>
        <w:jc w:val="both"/>
        <w:rPr>
          <w:rFonts w:ascii="Arial" w:hAnsi="Arial" w:cs="Arial"/>
          <w:b/>
          <w:sz w:val="4"/>
          <w:szCs w:val="18"/>
        </w:rPr>
      </w:pPr>
    </w:p>
    <w:p w:rsidR="005C0CC0" w:rsidRPr="007F440E" w:rsidRDefault="005C0CC0" w:rsidP="005C0CC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F440E">
        <w:rPr>
          <w:rFonts w:ascii="Arial" w:hAnsi="Arial" w:cs="Arial"/>
          <w:b/>
          <w:sz w:val="18"/>
          <w:szCs w:val="18"/>
        </w:rPr>
        <w:t>Tiskový kontakt</w:t>
      </w:r>
    </w:p>
    <w:p w:rsidR="005C0CC0" w:rsidRPr="007F440E" w:rsidRDefault="005C0CC0" w:rsidP="005C0CC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F440E">
        <w:rPr>
          <w:rFonts w:ascii="Arial" w:hAnsi="Arial" w:cs="Arial"/>
          <w:sz w:val="18"/>
          <w:szCs w:val="18"/>
          <w:u w:val="single"/>
        </w:rPr>
        <w:t>Mgr. Jiří Reiniš</w:t>
      </w:r>
      <w:r w:rsidRPr="007F440E">
        <w:rPr>
          <w:rFonts w:ascii="Arial" w:hAnsi="Arial" w:cs="Arial"/>
          <w:sz w:val="18"/>
          <w:szCs w:val="18"/>
        </w:rPr>
        <w:t xml:space="preserve"> – kurátor výstavy, ředitel a jednatel společnosti Studio JR s.r.o. (tel.: 602 408 848 / e-mail: </w:t>
      </w:r>
      <w:hyperlink r:id="rId7" w:history="1">
        <w:r w:rsidRPr="007F440E">
          <w:rPr>
            <w:rStyle w:val="Hypertextovodkaz"/>
            <w:rFonts w:ascii="Arial" w:hAnsi="Arial" w:cs="Arial"/>
            <w:sz w:val="18"/>
            <w:szCs w:val="18"/>
          </w:rPr>
          <w:t>gallerycb@seznam.cz</w:t>
        </w:r>
      </w:hyperlink>
      <w:r w:rsidRPr="007F440E">
        <w:rPr>
          <w:rFonts w:ascii="Arial" w:hAnsi="Arial" w:cs="Arial"/>
          <w:sz w:val="18"/>
          <w:szCs w:val="18"/>
        </w:rPr>
        <w:t xml:space="preserve">) </w:t>
      </w:r>
    </w:p>
    <w:p w:rsidR="007F440E" w:rsidRPr="007F440E" w:rsidRDefault="007F440E" w:rsidP="007F440E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C0CC0" w:rsidRPr="007F440E" w:rsidRDefault="005C0CC0" w:rsidP="005C0CC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F440E">
        <w:rPr>
          <w:rFonts w:ascii="Arial" w:hAnsi="Arial" w:cs="Arial"/>
          <w:sz w:val="18"/>
          <w:szCs w:val="18"/>
          <w:u w:val="single"/>
        </w:rPr>
        <w:t>Mgr. Hynek Rulíšek</w:t>
      </w:r>
      <w:r w:rsidRPr="007F440E">
        <w:rPr>
          <w:rFonts w:ascii="Arial" w:hAnsi="Arial" w:cs="Arial"/>
          <w:sz w:val="18"/>
          <w:szCs w:val="18"/>
        </w:rPr>
        <w:t xml:space="preserve"> – Oddělení společenských věd Jihočeského muzea</w:t>
      </w:r>
      <w:r w:rsidR="006933DA">
        <w:rPr>
          <w:rFonts w:ascii="Arial" w:hAnsi="Arial" w:cs="Arial"/>
          <w:sz w:val="18"/>
          <w:szCs w:val="18"/>
        </w:rPr>
        <w:t>, historik umění</w:t>
      </w:r>
      <w:r w:rsidRPr="007F440E">
        <w:rPr>
          <w:rFonts w:ascii="Arial" w:hAnsi="Arial" w:cs="Arial"/>
          <w:sz w:val="18"/>
          <w:szCs w:val="18"/>
        </w:rPr>
        <w:t xml:space="preserve"> (tel.: 391 001 538 / e-mail: </w:t>
      </w:r>
      <w:hyperlink r:id="rId8" w:history="1">
        <w:r w:rsidRPr="007F440E">
          <w:rPr>
            <w:rStyle w:val="Hypertextovodkaz"/>
            <w:rFonts w:ascii="Arial" w:hAnsi="Arial" w:cs="Arial"/>
            <w:sz w:val="18"/>
            <w:szCs w:val="18"/>
          </w:rPr>
          <w:t>rulisek@muzeumcb.cz</w:t>
        </w:r>
      </w:hyperlink>
      <w:r w:rsidRPr="007F440E">
        <w:rPr>
          <w:rFonts w:ascii="Arial" w:hAnsi="Arial" w:cs="Arial"/>
          <w:sz w:val="18"/>
          <w:szCs w:val="18"/>
        </w:rPr>
        <w:t xml:space="preserve">) </w:t>
      </w:r>
    </w:p>
    <w:p w:rsidR="007F440E" w:rsidRPr="007F440E" w:rsidRDefault="007F440E" w:rsidP="007F440E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C0CC0" w:rsidRPr="005656EA" w:rsidRDefault="005C0CC0" w:rsidP="005656E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F440E">
        <w:rPr>
          <w:rFonts w:ascii="Arial" w:hAnsi="Arial" w:cs="Arial"/>
          <w:sz w:val="18"/>
          <w:szCs w:val="18"/>
          <w:u w:val="single"/>
        </w:rPr>
        <w:t>Mgr. Tomáš Svoboda</w:t>
      </w:r>
      <w:r w:rsidRPr="007F440E">
        <w:rPr>
          <w:rFonts w:ascii="Arial" w:hAnsi="Arial" w:cs="Arial"/>
          <w:sz w:val="18"/>
          <w:szCs w:val="18"/>
        </w:rPr>
        <w:t xml:space="preserve"> - Programové a propagační oddělení Jihočeského muzea (tel.: 775 543 575 / </w:t>
      </w:r>
      <w:r w:rsidRPr="005656EA">
        <w:rPr>
          <w:rFonts w:ascii="Arial" w:hAnsi="Arial" w:cs="Arial"/>
          <w:sz w:val="18"/>
          <w:szCs w:val="18"/>
        </w:rPr>
        <w:t xml:space="preserve">391 001 519 / e-mail: </w:t>
      </w:r>
      <w:hyperlink r:id="rId9" w:history="1">
        <w:r w:rsidRPr="005656EA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5656EA">
        <w:rPr>
          <w:rFonts w:ascii="Arial" w:hAnsi="Arial" w:cs="Arial"/>
          <w:sz w:val="18"/>
          <w:szCs w:val="18"/>
        </w:rPr>
        <w:t>)</w:t>
      </w:r>
    </w:p>
    <w:p w:rsidR="005C0CC0" w:rsidRPr="007F440E" w:rsidRDefault="005C0CC0" w:rsidP="005C0CC0">
      <w:pPr>
        <w:pStyle w:val="Odstavecseseznamem"/>
        <w:jc w:val="both"/>
        <w:rPr>
          <w:rFonts w:ascii="Arial" w:hAnsi="Arial" w:cs="Arial"/>
          <w:sz w:val="18"/>
          <w:szCs w:val="18"/>
        </w:rPr>
      </w:pPr>
    </w:p>
    <w:p w:rsidR="005C0CC0" w:rsidRPr="007F440E" w:rsidRDefault="005C0CC0" w:rsidP="005C0CC0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7F440E">
        <w:rPr>
          <w:rFonts w:ascii="Arial" w:hAnsi="Arial" w:cs="Arial"/>
          <w:b/>
          <w:sz w:val="18"/>
          <w:szCs w:val="18"/>
        </w:rPr>
        <w:t>Odkazy</w:t>
      </w:r>
    </w:p>
    <w:p w:rsidR="005D63FA" w:rsidRPr="007F440E" w:rsidRDefault="005C0CC0" w:rsidP="007F440E">
      <w:pPr>
        <w:pStyle w:val="Odstavecseseznamem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7F440E">
        <w:rPr>
          <w:rFonts w:ascii="Arial" w:hAnsi="Arial" w:cs="Arial"/>
          <w:sz w:val="18"/>
          <w:szCs w:val="18"/>
        </w:rPr>
        <w:t xml:space="preserve">Web Jihočeského muzea: </w:t>
      </w:r>
      <w:hyperlink r:id="rId10" w:history="1">
        <w:r w:rsidRPr="007F440E">
          <w:rPr>
            <w:rStyle w:val="Hypertextovodkaz"/>
            <w:rFonts w:ascii="Arial" w:hAnsi="Arial" w:cs="Arial"/>
            <w:sz w:val="18"/>
            <w:szCs w:val="18"/>
          </w:rPr>
          <w:t>https://www.muzeumcb.cz/program/vystavy/frantisek-doubek-ceska-statnost.html</w:t>
        </w:r>
      </w:hyperlink>
    </w:p>
    <w:sectPr w:rsidR="005D63FA" w:rsidRPr="007F440E" w:rsidSect="00D93789">
      <w:headerReference w:type="default" r:id="rId11"/>
      <w:pgSz w:w="11906" w:h="16838"/>
      <w:pgMar w:top="142" w:right="991" w:bottom="142" w:left="1134" w:header="119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87628">
      <w:pPr>
        <w:spacing w:after="0" w:line="240" w:lineRule="auto"/>
      </w:pPr>
      <w:r>
        <w:separator/>
      </w:r>
    </w:p>
  </w:endnote>
  <w:endnote w:type="continuationSeparator" w:id="0">
    <w:p w:rsidR="00000000" w:rsidRDefault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87628">
      <w:pPr>
        <w:spacing w:after="0" w:line="240" w:lineRule="auto"/>
      </w:pPr>
      <w:r>
        <w:separator/>
      </w:r>
    </w:p>
  </w:footnote>
  <w:footnote w:type="continuationSeparator" w:id="0">
    <w:p w:rsidR="00000000" w:rsidRDefault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2871A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E1D6A1E" wp14:editId="397CC9F4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D94E2D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CC0"/>
    <w:rsid w:val="002871A2"/>
    <w:rsid w:val="003B4F47"/>
    <w:rsid w:val="005656EA"/>
    <w:rsid w:val="00587628"/>
    <w:rsid w:val="005C0CC0"/>
    <w:rsid w:val="005D63FA"/>
    <w:rsid w:val="006933DA"/>
    <w:rsid w:val="007F440E"/>
    <w:rsid w:val="00810A5F"/>
    <w:rsid w:val="0095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A5E11"/>
  <w15:chartTrackingRefBased/>
  <w15:docId w15:val="{52361C10-931A-4DC0-BEF9-10F86A4C0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0CC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0CC0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C0CC0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C0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0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lisek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allerycb@seznam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muzeumcb.cz/program/vystavy/frantisek-doubek-ceska-statnos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464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8</cp:revision>
  <dcterms:created xsi:type="dcterms:W3CDTF">2022-11-29T10:56:00Z</dcterms:created>
  <dcterms:modified xsi:type="dcterms:W3CDTF">2022-11-29T11:15:00Z</dcterms:modified>
</cp:coreProperties>
</file>