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125F" w:rsidRPr="00192BB4" w:rsidRDefault="0073125F" w:rsidP="0073125F">
      <w:pPr>
        <w:tabs>
          <w:tab w:val="left" w:pos="5835"/>
        </w:tabs>
        <w:spacing w:line="240" w:lineRule="auto"/>
        <w:jc w:val="both"/>
        <w:rPr>
          <w:rFonts w:ascii="Arial" w:hAnsi="Arial" w:cs="Arial"/>
          <w:b/>
          <w:color w:val="000000"/>
          <w:sz w:val="6"/>
          <w:szCs w:val="30"/>
        </w:rPr>
      </w:pPr>
    </w:p>
    <w:p w:rsidR="0073125F" w:rsidRDefault="0073125F" w:rsidP="0073125F">
      <w:pPr>
        <w:tabs>
          <w:tab w:val="left" w:pos="3195"/>
        </w:tabs>
        <w:spacing w:line="240" w:lineRule="auto"/>
        <w:jc w:val="both"/>
        <w:rPr>
          <w:rFonts w:ascii="Arial" w:hAnsi="Arial" w:cs="Arial"/>
          <w:b/>
          <w:color w:val="000000"/>
          <w:sz w:val="36"/>
          <w:szCs w:val="30"/>
        </w:rPr>
      </w:pPr>
      <w:r>
        <w:rPr>
          <w:rFonts w:ascii="Arial" w:hAnsi="Arial" w:cs="Arial"/>
          <w:b/>
          <w:color w:val="000000"/>
          <w:sz w:val="36"/>
          <w:szCs w:val="30"/>
        </w:rPr>
        <w:t>KAMENY PRO KRÁSU I DEKORACI</w:t>
      </w:r>
    </w:p>
    <w:p w:rsidR="0073125F" w:rsidRDefault="0073125F" w:rsidP="0073125F">
      <w:pPr>
        <w:tabs>
          <w:tab w:val="left" w:pos="3195"/>
        </w:tabs>
        <w:spacing w:line="240" w:lineRule="auto"/>
        <w:jc w:val="both"/>
        <w:rPr>
          <w:rFonts w:ascii="Arial" w:hAnsi="Arial" w:cs="Arial"/>
          <w:b/>
          <w:color w:val="000000"/>
          <w:sz w:val="18"/>
          <w:szCs w:val="18"/>
        </w:rPr>
      </w:pPr>
      <w:r>
        <w:rPr>
          <w:rFonts w:ascii="Arial" w:hAnsi="Arial" w:cs="Arial"/>
          <w:b/>
          <w:color w:val="000000"/>
          <w:sz w:val="36"/>
          <w:szCs w:val="30"/>
        </w:rPr>
        <w:t xml:space="preserve">23. 6. 2023 – 21. 1. 2024 </w:t>
      </w:r>
    </w:p>
    <w:p w:rsidR="0073125F" w:rsidRPr="0073125F" w:rsidRDefault="0073125F" w:rsidP="0073125F">
      <w:pPr>
        <w:tabs>
          <w:tab w:val="left" w:pos="3195"/>
        </w:tabs>
        <w:spacing w:line="240" w:lineRule="auto"/>
        <w:jc w:val="both"/>
        <w:rPr>
          <w:rFonts w:ascii="Arial" w:hAnsi="Arial" w:cs="Arial"/>
          <w:b/>
          <w:color w:val="000000"/>
          <w:sz w:val="18"/>
          <w:szCs w:val="18"/>
        </w:rPr>
      </w:pPr>
      <w:r>
        <w:rPr>
          <w:rFonts w:ascii="Arial" w:hAnsi="Arial" w:cs="Arial"/>
          <w:b/>
          <w:color w:val="000000"/>
          <w:sz w:val="18"/>
          <w:szCs w:val="18"/>
        </w:rPr>
        <w:t>Vernisáž výstavy se koná 22. 6. 2023 od 16:00 hodin.</w:t>
      </w:r>
    </w:p>
    <w:p w:rsidR="0073125F" w:rsidRDefault="0073125F" w:rsidP="0073125F">
      <w:pPr>
        <w:spacing w:line="360" w:lineRule="auto"/>
        <w:jc w:val="both"/>
        <w:rPr>
          <w:rFonts w:ascii="Arial" w:hAnsi="Arial" w:cs="Arial"/>
          <w:b/>
          <w:sz w:val="2"/>
          <w:szCs w:val="18"/>
          <w:u w:val="single"/>
        </w:rPr>
      </w:pPr>
      <w:r w:rsidRPr="00FE130A">
        <w:rPr>
          <w:rFonts w:ascii="Arial" w:hAnsi="Arial" w:cs="Arial"/>
          <w:sz w:val="18"/>
          <w:szCs w:val="24"/>
          <w:u w:val="single"/>
        </w:rPr>
        <w:t>Historická budova Jihočeského muzea v Českých Budějovicích (Dukelská 1, 370 01 České Budějovice)</w:t>
      </w:r>
    </w:p>
    <w:p w:rsidR="0073125F" w:rsidRPr="00BA1E64" w:rsidRDefault="0073125F" w:rsidP="0073125F">
      <w:pPr>
        <w:spacing w:line="360" w:lineRule="auto"/>
        <w:jc w:val="both"/>
        <w:rPr>
          <w:rFonts w:ascii="Arial" w:hAnsi="Arial" w:cs="Arial"/>
          <w:b/>
          <w:sz w:val="2"/>
          <w:szCs w:val="18"/>
          <w:u w:val="single"/>
        </w:rPr>
      </w:pPr>
    </w:p>
    <w:p w:rsidR="0073125F" w:rsidRDefault="0073125F" w:rsidP="0073125F">
      <w:pPr>
        <w:spacing w:line="360" w:lineRule="auto"/>
        <w:jc w:val="both"/>
        <w:rPr>
          <w:rFonts w:ascii="Arial" w:hAnsi="Arial" w:cs="Arial"/>
          <w:b/>
          <w:sz w:val="18"/>
          <w:szCs w:val="18"/>
        </w:rPr>
      </w:pPr>
      <w:r w:rsidRPr="0073125F">
        <w:rPr>
          <w:rFonts w:ascii="Arial" w:hAnsi="Arial" w:cs="Arial"/>
          <w:b/>
          <w:sz w:val="18"/>
          <w:szCs w:val="18"/>
        </w:rPr>
        <w:t>Výstava přibližuje svět drahých kamenů prostřednictvím šperků, dekoračních předmětů nebo užitého umění a prezentuje rovněž ukázky přírodních hornin a minerálů ze sbírek Jihočeského muzea.</w:t>
      </w:r>
    </w:p>
    <w:p w:rsidR="0073125F" w:rsidRDefault="0073125F" w:rsidP="0073125F">
      <w:p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73125F">
        <w:rPr>
          <w:rFonts w:ascii="Arial" w:hAnsi="Arial" w:cs="Arial"/>
          <w:sz w:val="18"/>
          <w:szCs w:val="18"/>
        </w:rPr>
        <w:t>Vzácné a dekorační kameny jsou pro lidstvo ceněnou komoditou již po tisíciletí, mnohé měly už od starověku svůj význam v architektuře, interiéru, užitém umění a podobně. Vzácné drahokamy a polodrahokamy jsou už dlouhá staletí využívány k výrobě šperků a vzácných předmětů. Svět drahých kamenů je návštěvníkům výstavy představen formou panelů se základními informacemi o kamenech a jejich využití ve špercích, dekoračních předmětech nebo v užitém umění. Panely jsou doplněny krásnými fotografiemi předmětů z celého světa. Na výstavě mohou návštěvníci také obdivovat umělecké předměty, přírodní minerály a horniny ze sbírek Jihočeského muzea.</w:t>
      </w:r>
    </w:p>
    <w:p w:rsidR="0073125F" w:rsidRPr="0073125F" w:rsidRDefault="0073125F" w:rsidP="0073125F">
      <w:pPr>
        <w:spacing w:line="360" w:lineRule="auto"/>
        <w:jc w:val="both"/>
        <w:rPr>
          <w:rFonts w:ascii="Arial" w:hAnsi="Arial" w:cs="Arial"/>
          <w:b/>
          <w:sz w:val="18"/>
          <w:szCs w:val="18"/>
        </w:rPr>
      </w:pPr>
      <w:r w:rsidRPr="0073125F">
        <w:rPr>
          <w:rFonts w:ascii="Arial" w:hAnsi="Arial" w:cs="Arial"/>
          <w:b/>
          <w:sz w:val="18"/>
          <w:szCs w:val="18"/>
        </w:rPr>
        <w:t>Historie využit</w:t>
      </w:r>
      <w:r w:rsidRPr="0073125F">
        <w:rPr>
          <w:rFonts w:ascii="Arial" w:hAnsi="Arial" w:cs="Arial"/>
          <w:b/>
          <w:sz w:val="18"/>
          <w:szCs w:val="18"/>
        </w:rPr>
        <w:t>í vzácných a dekoračních kamenů</w:t>
      </w:r>
    </w:p>
    <w:p w:rsidR="0073125F" w:rsidRPr="0073125F" w:rsidRDefault="0073125F" w:rsidP="0073125F">
      <w:p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73125F">
        <w:rPr>
          <w:rFonts w:ascii="Arial" w:hAnsi="Arial" w:cs="Arial"/>
          <w:sz w:val="18"/>
          <w:szCs w:val="18"/>
        </w:rPr>
        <w:t>Už v paleolitu nebyli lidé pouze výrobci a uživatelé kamenných nástrojů, ale také pozorovateli a sběrateli. Občas nalézali zvláštní kameny, nápadně se lišící barvou nebo hmotností, které je někdy více, někdy méně zaujaly. Takové nálezy nebyly zas tak časté, proto se dodnes mluví o „vzácných kamenech“. Nejsme ale schopni říci, zda je tehdejší člověk sbíral ke kultovním či praktickým účelům, nebo zda už tehdy byly objektem sběratelského zájmu.</w:t>
      </w:r>
    </w:p>
    <w:p w:rsidR="0073125F" w:rsidRPr="0073125F" w:rsidRDefault="0073125F" w:rsidP="0073125F">
      <w:p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73125F">
        <w:rPr>
          <w:rFonts w:ascii="Arial" w:hAnsi="Arial" w:cs="Arial"/>
          <w:sz w:val="18"/>
          <w:szCs w:val="18"/>
        </w:rPr>
        <w:t>Dříve lidé nevěděli, že drahé kameny vznikají při zemských procesech, proto se často vyskytovaly představy (jak je tomu dodnes u původních obyvatel v Africe, Jižní Americe, Austrálii nebo Oceánii), že kameny jsou dílem božstev nebo duchů, kteří v kamenech sídlí. Ti pak mohou majiteli kamene p</w:t>
      </w:r>
      <w:r>
        <w:rPr>
          <w:rFonts w:ascii="Arial" w:hAnsi="Arial" w:cs="Arial"/>
          <w:sz w:val="18"/>
          <w:szCs w:val="18"/>
        </w:rPr>
        <w:t>omáhat, ale také naopak škodit.</w:t>
      </w:r>
    </w:p>
    <w:p w:rsidR="0073125F" w:rsidRPr="0073125F" w:rsidRDefault="0073125F" w:rsidP="0073125F">
      <w:p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73125F">
        <w:rPr>
          <w:rFonts w:ascii="Arial" w:hAnsi="Arial" w:cs="Arial"/>
          <w:sz w:val="18"/>
          <w:szCs w:val="18"/>
        </w:rPr>
        <w:t xml:space="preserve">Drahé kameny téměř v dnešním slova smyslu, tedy opracované do tvaru hlazených nepravidelných </w:t>
      </w:r>
      <w:proofErr w:type="spellStart"/>
      <w:r w:rsidRPr="0073125F">
        <w:rPr>
          <w:rFonts w:ascii="Arial" w:hAnsi="Arial" w:cs="Arial"/>
          <w:sz w:val="18"/>
          <w:szCs w:val="18"/>
        </w:rPr>
        <w:t>muglí</w:t>
      </w:r>
      <w:proofErr w:type="spellEnd"/>
      <w:r w:rsidRPr="0073125F">
        <w:rPr>
          <w:rFonts w:ascii="Arial" w:hAnsi="Arial" w:cs="Arial"/>
          <w:sz w:val="18"/>
          <w:szCs w:val="18"/>
        </w:rPr>
        <w:t>, se objevují již v Indii v období před 5 až 6 tisíci lety. Nejdříve se používaly kameny měkčí, postupně se začal opracovávat i tvrdší materiál. Toto umění převzali Sumerové a brzy se rozšířilo do dalších starověkých civilizací; o tehdejším hojném využívání drahých kamenů vypovídá bohatý inventář Tutanchamonovy hrobky. Obliba drahých kamenů přetrvala i ve starověkém Řecku a Římě, v nálezech se nejčastěji objevuje achát, křišťál, ametyst, akvamarín a smaragd. Často je to ve formě amuletů nebo talismanů s rytinami, které své nositele och</w:t>
      </w:r>
      <w:r>
        <w:rPr>
          <w:rFonts w:ascii="Arial" w:hAnsi="Arial" w:cs="Arial"/>
          <w:sz w:val="18"/>
          <w:szCs w:val="18"/>
        </w:rPr>
        <w:t>raňovaly a přinášely mu štěstí.</w:t>
      </w:r>
    </w:p>
    <w:p w:rsidR="0073125F" w:rsidRPr="0073125F" w:rsidRDefault="0073125F" w:rsidP="0073125F">
      <w:p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73125F">
        <w:rPr>
          <w:rFonts w:ascii="Arial" w:hAnsi="Arial" w:cs="Arial"/>
          <w:sz w:val="18"/>
          <w:szCs w:val="18"/>
        </w:rPr>
        <w:t>Nejinak tomu bylo i ve středověku. Kameny zdobily šperky, opasky, pochvy zbraní, ale především církevní náčiní, kalichy, monstrance a relikviáře s ostatky svatých – jmenujme alespoň relikviář sv. Maura zdobený téměř dvěma sty drahými kameny. Drahokamy zdobí korunovační klenoty, vnitřní prostory církevních staveb a v dalších staletích i interiéry šlechtických sídel. Moderní svět pohlíží na vzácné kameny už spíše jako na předměty k praktickému či dekoračnímu využití, často vnímáme pouze jejich peněžní hodnotu, ale již jim nepřikládáme takový duchovní v</w:t>
      </w:r>
      <w:r>
        <w:rPr>
          <w:rFonts w:ascii="Arial" w:hAnsi="Arial" w:cs="Arial"/>
          <w:sz w:val="18"/>
          <w:szCs w:val="18"/>
        </w:rPr>
        <w:t>ýznam, jako v dřívějších dobách…</w:t>
      </w:r>
    </w:p>
    <w:p w:rsidR="0073125F" w:rsidRDefault="0073125F" w:rsidP="0073125F">
      <w:pPr>
        <w:spacing w:line="360" w:lineRule="auto"/>
        <w:jc w:val="both"/>
        <w:rPr>
          <w:rFonts w:ascii="Arial" w:hAnsi="Arial" w:cs="Arial"/>
          <w:b/>
          <w:sz w:val="18"/>
          <w:szCs w:val="18"/>
        </w:rPr>
      </w:pPr>
    </w:p>
    <w:p w:rsidR="0073125F" w:rsidRDefault="0073125F" w:rsidP="0073125F">
      <w:pPr>
        <w:spacing w:line="360" w:lineRule="auto"/>
        <w:jc w:val="both"/>
        <w:rPr>
          <w:rFonts w:ascii="Arial" w:hAnsi="Arial" w:cs="Arial"/>
          <w:b/>
          <w:sz w:val="18"/>
          <w:szCs w:val="18"/>
        </w:rPr>
      </w:pPr>
    </w:p>
    <w:p w:rsidR="0073125F" w:rsidRDefault="0073125F" w:rsidP="0073125F">
      <w:pPr>
        <w:spacing w:line="360" w:lineRule="auto"/>
        <w:jc w:val="both"/>
        <w:rPr>
          <w:rFonts w:ascii="Arial" w:hAnsi="Arial" w:cs="Arial"/>
          <w:b/>
          <w:sz w:val="18"/>
          <w:szCs w:val="18"/>
        </w:rPr>
      </w:pPr>
    </w:p>
    <w:p w:rsidR="0073125F" w:rsidRPr="00F45555" w:rsidRDefault="0073125F" w:rsidP="0073125F">
      <w:pPr>
        <w:spacing w:line="360" w:lineRule="auto"/>
        <w:jc w:val="both"/>
        <w:rPr>
          <w:rFonts w:ascii="Arial" w:hAnsi="Arial" w:cs="Arial"/>
          <w:b/>
          <w:sz w:val="18"/>
          <w:szCs w:val="18"/>
        </w:rPr>
      </w:pPr>
      <w:r w:rsidRPr="0007587B">
        <w:rPr>
          <w:rFonts w:ascii="Arial" w:hAnsi="Arial" w:cs="Arial"/>
          <w:b/>
          <w:sz w:val="18"/>
          <w:szCs w:val="18"/>
        </w:rPr>
        <w:t>Tiskový kontakt</w:t>
      </w:r>
    </w:p>
    <w:p w:rsidR="0073125F" w:rsidRDefault="0073125F" w:rsidP="0073125F">
      <w:pPr>
        <w:pStyle w:val="Odstavecseseznamem"/>
        <w:numPr>
          <w:ilvl w:val="0"/>
          <w:numId w:val="1"/>
        </w:numPr>
        <w:spacing w:line="360" w:lineRule="auto"/>
        <w:rPr>
          <w:rFonts w:ascii="Arial" w:hAnsi="Arial" w:cs="Arial"/>
          <w:sz w:val="18"/>
          <w:szCs w:val="18"/>
        </w:rPr>
      </w:pPr>
      <w:r w:rsidRPr="0073125F">
        <w:rPr>
          <w:rFonts w:ascii="Arial" w:hAnsi="Arial" w:cs="Arial"/>
          <w:sz w:val="18"/>
          <w:szCs w:val="18"/>
          <w:u w:val="single"/>
        </w:rPr>
        <w:t>Mgr. Sandra Venclová</w:t>
      </w:r>
      <w:r>
        <w:rPr>
          <w:rFonts w:ascii="Arial" w:hAnsi="Arial" w:cs="Arial"/>
          <w:sz w:val="18"/>
          <w:szCs w:val="18"/>
        </w:rPr>
        <w:t xml:space="preserve"> – geoložka Jihočeského muzea, k</w:t>
      </w:r>
      <w:r w:rsidRPr="0073125F">
        <w:rPr>
          <w:rFonts w:ascii="Arial" w:hAnsi="Arial" w:cs="Arial"/>
          <w:sz w:val="18"/>
          <w:szCs w:val="18"/>
        </w:rPr>
        <w:t>urátorka sbírkových a mobiliárních fondů</w:t>
      </w:r>
      <w:r>
        <w:rPr>
          <w:rFonts w:ascii="Arial" w:hAnsi="Arial" w:cs="Arial"/>
          <w:sz w:val="18"/>
          <w:szCs w:val="18"/>
        </w:rPr>
        <w:t xml:space="preserve">, </w:t>
      </w:r>
      <w:proofErr w:type="spellStart"/>
      <w:r>
        <w:rPr>
          <w:rFonts w:ascii="Arial" w:hAnsi="Arial" w:cs="Arial"/>
          <w:sz w:val="18"/>
          <w:szCs w:val="18"/>
        </w:rPr>
        <w:t>garantka</w:t>
      </w:r>
      <w:proofErr w:type="spellEnd"/>
      <w:r>
        <w:rPr>
          <w:rFonts w:ascii="Arial" w:hAnsi="Arial" w:cs="Arial"/>
          <w:sz w:val="18"/>
          <w:szCs w:val="18"/>
        </w:rPr>
        <w:t xml:space="preserve"> výstavy (tel.: </w:t>
      </w:r>
      <w:r w:rsidRPr="0073125F">
        <w:rPr>
          <w:rFonts w:ascii="Arial" w:hAnsi="Arial" w:cs="Arial"/>
          <w:sz w:val="18"/>
          <w:szCs w:val="18"/>
        </w:rPr>
        <w:t>391 001</w:t>
      </w:r>
      <w:r>
        <w:rPr>
          <w:rFonts w:ascii="Arial" w:hAnsi="Arial" w:cs="Arial"/>
          <w:sz w:val="18"/>
          <w:szCs w:val="18"/>
        </w:rPr>
        <w:t> </w:t>
      </w:r>
      <w:r w:rsidRPr="0073125F">
        <w:rPr>
          <w:rFonts w:ascii="Arial" w:hAnsi="Arial" w:cs="Arial"/>
          <w:sz w:val="18"/>
          <w:szCs w:val="18"/>
        </w:rPr>
        <w:t>541</w:t>
      </w:r>
      <w:r>
        <w:rPr>
          <w:rFonts w:ascii="Arial" w:hAnsi="Arial" w:cs="Arial"/>
          <w:sz w:val="18"/>
          <w:szCs w:val="18"/>
        </w:rPr>
        <w:t xml:space="preserve"> / e-mail: </w:t>
      </w:r>
      <w:hyperlink r:id="rId5" w:history="1">
        <w:r w:rsidRPr="004F2EEA">
          <w:rPr>
            <w:rStyle w:val="Hypertextovodkaz"/>
            <w:rFonts w:ascii="Arial" w:hAnsi="Arial" w:cs="Arial"/>
            <w:sz w:val="18"/>
            <w:szCs w:val="18"/>
          </w:rPr>
          <w:t>venclova@muzeumcb.cz</w:t>
        </w:r>
      </w:hyperlink>
      <w:r>
        <w:rPr>
          <w:rFonts w:ascii="Arial" w:hAnsi="Arial" w:cs="Arial"/>
          <w:sz w:val="18"/>
          <w:szCs w:val="18"/>
        </w:rPr>
        <w:t>)</w:t>
      </w:r>
    </w:p>
    <w:p w:rsidR="0073125F" w:rsidRPr="0073125F" w:rsidRDefault="0073125F" w:rsidP="0073125F">
      <w:pPr>
        <w:pStyle w:val="Odstavecseseznamem"/>
        <w:spacing w:line="36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</w:t>
      </w:r>
    </w:p>
    <w:p w:rsidR="0073125F" w:rsidRPr="0007587B" w:rsidRDefault="0073125F" w:rsidP="0073125F">
      <w:pPr>
        <w:pStyle w:val="Odstavecseseznamem"/>
        <w:numPr>
          <w:ilvl w:val="0"/>
          <w:numId w:val="1"/>
        </w:numPr>
        <w:spacing w:line="360" w:lineRule="auto"/>
        <w:rPr>
          <w:rFonts w:ascii="Arial" w:hAnsi="Arial" w:cs="Arial"/>
          <w:sz w:val="18"/>
          <w:szCs w:val="18"/>
        </w:rPr>
      </w:pPr>
      <w:r w:rsidRPr="0007587B">
        <w:rPr>
          <w:rFonts w:ascii="Arial" w:hAnsi="Arial" w:cs="Arial"/>
          <w:sz w:val="18"/>
          <w:szCs w:val="18"/>
          <w:u w:val="single"/>
        </w:rPr>
        <w:t>Mgr. Tomáš Svoboda</w:t>
      </w:r>
      <w:r w:rsidRPr="0007587B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 xml:space="preserve">– </w:t>
      </w:r>
      <w:r w:rsidRPr="0007587B">
        <w:rPr>
          <w:rFonts w:ascii="Arial" w:hAnsi="Arial" w:cs="Arial"/>
          <w:sz w:val="18"/>
          <w:szCs w:val="18"/>
        </w:rPr>
        <w:t xml:space="preserve">Programové a propagační oddělení Jihočeského muzea (tel.: 775 543 575 / </w:t>
      </w:r>
    </w:p>
    <w:p w:rsidR="0073125F" w:rsidRPr="0073125F" w:rsidRDefault="0073125F" w:rsidP="0073125F">
      <w:pPr>
        <w:spacing w:line="360" w:lineRule="auto"/>
        <w:ind w:left="709"/>
        <w:rPr>
          <w:rFonts w:ascii="Arial" w:hAnsi="Arial" w:cs="Arial"/>
          <w:sz w:val="18"/>
          <w:szCs w:val="18"/>
        </w:rPr>
      </w:pPr>
      <w:r w:rsidRPr="0007587B">
        <w:rPr>
          <w:rFonts w:ascii="Arial" w:hAnsi="Arial" w:cs="Arial"/>
          <w:sz w:val="18"/>
          <w:szCs w:val="18"/>
        </w:rPr>
        <w:t xml:space="preserve">391 001 519 / e-mail: </w:t>
      </w:r>
      <w:hyperlink r:id="rId6" w:history="1">
        <w:r w:rsidRPr="0007587B">
          <w:rPr>
            <w:rStyle w:val="Hypertextovodkaz"/>
            <w:rFonts w:ascii="Arial" w:hAnsi="Arial" w:cs="Arial"/>
            <w:sz w:val="18"/>
            <w:szCs w:val="18"/>
          </w:rPr>
          <w:t>marketing@muzeumcb.cz</w:t>
        </w:r>
      </w:hyperlink>
      <w:r w:rsidRPr="0007587B">
        <w:rPr>
          <w:rFonts w:ascii="Arial" w:hAnsi="Arial" w:cs="Arial"/>
          <w:sz w:val="18"/>
          <w:szCs w:val="18"/>
        </w:rPr>
        <w:t>)</w:t>
      </w:r>
    </w:p>
    <w:p w:rsidR="0073125F" w:rsidRPr="0007587B" w:rsidRDefault="0073125F" w:rsidP="0073125F">
      <w:pPr>
        <w:spacing w:line="360" w:lineRule="auto"/>
        <w:jc w:val="both"/>
        <w:rPr>
          <w:rFonts w:ascii="Arial" w:hAnsi="Arial" w:cs="Arial"/>
          <w:b/>
          <w:sz w:val="18"/>
          <w:szCs w:val="18"/>
        </w:rPr>
      </w:pPr>
      <w:r w:rsidRPr="0007587B">
        <w:rPr>
          <w:rFonts w:ascii="Arial" w:hAnsi="Arial" w:cs="Arial"/>
          <w:b/>
          <w:sz w:val="18"/>
          <w:szCs w:val="18"/>
        </w:rPr>
        <w:t>Odkazy</w:t>
      </w:r>
    </w:p>
    <w:p w:rsidR="0073125F" w:rsidRPr="0073125F" w:rsidRDefault="0073125F" w:rsidP="0073125F">
      <w:pPr>
        <w:pStyle w:val="Odstavecseseznamem"/>
        <w:numPr>
          <w:ilvl w:val="0"/>
          <w:numId w:val="2"/>
        </w:numPr>
        <w:spacing w:line="36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Web Jihočeského muzea: </w:t>
      </w:r>
      <w:hyperlink r:id="rId7" w:history="1">
        <w:r w:rsidRPr="004F2EEA">
          <w:rPr>
            <w:rStyle w:val="Hypertextovodkaz"/>
            <w:rFonts w:ascii="Arial" w:hAnsi="Arial" w:cs="Arial"/>
            <w:sz w:val="18"/>
            <w:szCs w:val="18"/>
          </w:rPr>
          <w:t>https://www.muzeumcb.cz/program/vystavy/kameny-pro-krasu-i-dekoraci.html</w:t>
        </w:r>
      </w:hyperlink>
      <w:bookmarkStart w:id="0" w:name="_GoBack"/>
      <w:bookmarkEnd w:id="0"/>
    </w:p>
    <w:p w:rsidR="005D63FA" w:rsidRDefault="005D63FA"/>
    <w:sectPr w:rsidR="005D63FA" w:rsidSect="00770F77">
      <w:headerReference w:type="default" r:id="rId8"/>
      <w:footerReference w:type="default" r:id="rId9"/>
      <w:pgSz w:w="11906" w:h="16838"/>
      <w:pgMar w:top="142" w:right="991" w:bottom="284" w:left="1134" w:header="1191" w:footer="1191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0F77" w:rsidRDefault="0073125F">
    <w:pPr>
      <w:pStyle w:val="Zpat"/>
    </w:pPr>
    <w:r>
      <w:rPr>
        <w:noProof/>
        <w:lang w:eastAsia="cs-CZ"/>
      </w:rPr>
      <w:drawing>
        <wp:anchor distT="0" distB="0" distL="114300" distR="114300" simplePos="0" relativeHeight="251660288" behindDoc="1" locked="0" layoutInCell="1" allowOverlap="1" wp14:anchorId="0D9CED24" wp14:editId="58422437">
          <wp:simplePos x="0" y="0"/>
          <wp:positionH relativeFrom="page">
            <wp:align>center</wp:align>
          </wp:positionH>
          <wp:positionV relativeFrom="paragraph">
            <wp:posOffset>36195</wp:posOffset>
          </wp:positionV>
          <wp:extent cx="1344977" cy="590550"/>
          <wp:effectExtent l="0" t="0" r="7620" b="0"/>
          <wp:wrapTight wrapText="bothSides">
            <wp:wrapPolygon edited="0">
              <wp:start x="0" y="0"/>
              <wp:lineTo x="0" y="20903"/>
              <wp:lineTo x="21416" y="20903"/>
              <wp:lineTo x="21416" y="0"/>
              <wp:lineTo x="0" y="0"/>
            </wp:wrapPolygon>
          </wp:wrapTight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jihocesky kraj-barevne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44977" cy="5905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18CD" w:rsidRDefault="0073125F">
    <w:pPr>
      <w:pStyle w:val="Zhlav"/>
    </w:pPr>
    <w:r>
      <w:rPr>
        <w:noProof/>
        <w:lang w:eastAsia="cs-CZ"/>
      </w:rPr>
      <w:drawing>
        <wp:anchor distT="0" distB="0" distL="114300" distR="114300" simplePos="0" relativeHeight="251659264" behindDoc="0" locked="0" layoutInCell="1" allowOverlap="1" wp14:anchorId="414F8E0B" wp14:editId="24092353">
          <wp:simplePos x="0" y="0"/>
          <wp:positionH relativeFrom="margin">
            <wp:align>left</wp:align>
          </wp:positionH>
          <wp:positionV relativeFrom="paragraph">
            <wp:posOffset>-432435</wp:posOffset>
          </wp:positionV>
          <wp:extent cx="6120765" cy="631190"/>
          <wp:effectExtent l="0" t="0" r="0" b="0"/>
          <wp:wrapSquare wrapText="bothSides"/>
          <wp:docPr id="7" name="Obrázek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final 2 jpg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20765" cy="6311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46E6C22"/>
    <w:multiLevelType w:val="hybridMultilevel"/>
    <w:tmpl w:val="67BC021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B5C2CC4"/>
    <w:multiLevelType w:val="hybridMultilevel"/>
    <w:tmpl w:val="33F240E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125F"/>
    <w:rsid w:val="005D63FA"/>
    <w:rsid w:val="00731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295F5A"/>
  <w15:chartTrackingRefBased/>
  <w15:docId w15:val="{CF7A9E70-4185-4574-A9DC-102B7FC258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73125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3125F"/>
    <w:pPr>
      <w:spacing w:after="0" w:line="240" w:lineRule="auto"/>
      <w:ind w:left="720"/>
    </w:pPr>
    <w:rPr>
      <w:rFonts w:ascii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73125F"/>
    <w:rPr>
      <w:color w:val="0563C1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7312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3125F"/>
  </w:style>
  <w:style w:type="paragraph" w:styleId="Zpat">
    <w:name w:val="footer"/>
    <w:basedOn w:val="Normln"/>
    <w:link w:val="ZpatChar"/>
    <w:uiPriority w:val="99"/>
    <w:unhideWhenUsed/>
    <w:rsid w:val="007312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3125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muzeumcb.cz/program/vystavy/kameny-pro-krasu-i-dekoraci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marketing@muzeumcb.cz" TargetMode="External"/><Relationship Id="rId11" Type="http://schemas.openxmlformats.org/officeDocument/2006/relationships/theme" Target="theme/theme1.xml"/><Relationship Id="rId5" Type="http://schemas.openxmlformats.org/officeDocument/2006/relationships/hyperlink" Target="mailto:venclova@muzeumcb.cz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538</Words>
  <Characters>3180</Characters>
  <Application>Microsoft Office Word</Application>
  <DocSecurity>0</DocSecurity>
  <Lines>26</Lines>
  <Paragraphs>7</Paragraphs>
  <ScaleCrop>false</ScaleCrop>
  <Company/>
  <LinksUpToDate>false</LinksUpToDate>
  <CharactersWithSpaces>3711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Tomáš Svoboda</dc:creator>
  <cp:keywords/>
  <dc:description/>
  <cp:lastModifiedBy>Tomáš Svoboda</cp:lastModifiedBy>
  <cp:revision>1</cp:revision>
  <dcterms:created xsi:type="dcterms:W3CDTF">2023-06-08T11:00:00Z</dcterms:created>
  <dcterms:modified xsi:type="dcterms:W3CDTF">2023-06-08T11:09:00Z</dcterms:modified>
</cp:coreProperties>
</file>