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08BC" w14:textId="77777777" w:rsidR="00B75C89" w:rsidRPr="00192BB4" w:rsidRDefault="00B75C89" w:rsidP="00B75C89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290FB9D6" w14:textId="68418F90" w:rsidR="00B75C89" w:rsidRDefault="00B75C89" w:rsidP="00B75C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VÁLKA A VOJENSTVÍ V DOBĚ JANA ŽIŽKY</w:t>
      </w:r>
    </w:p>
    <w:p w14:paraId="5B5920A8" w14:textId="7517EAC1" w:rsidR="00B75C89" w:rsidRPr="00B75C89" w:rsidRDefault="00B75C89" w:rsidP="00B75C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24"/>
        </w:rPr>
      </w:pPr>
      <w:r w:rsidRPr="00B75C89">
        <w:rPr>
          <w:rFonts w:ascii="Arial" w:hAnsi="Arial" w:cs="Arial"/>
          <w:b/>
          <w:color w:val="000000"/>
          <w:sz w:val="36"/>
          <w:szCs w:val="24"/>
        </w:rPr>
        <w:t>13. 6. 2026 | 10:00 – 18:00 hod.</w:t>
      </w:r>
    </w:p>
    <w:p w14:paraId="0546A5AD" w14:textId="260CDBC0" w:rsidR="00B75C89" w:rsidRPr="00E24AD1" w:rsidRDefault="00B75C89" w:rsidP="00B75C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hAnsi="Arial" w:cs="Arial"/>
          <w:sz w:val="20"/>
          <w:szCs w:val="20"/>
          <w:u w:val="single"/>
        </w:rPr>
        <w:t>Archeoskanzen</w:t>
      </w:r>
      <w:proofErr w:type="spellEnd"/>
      <w:r>
        <w:rPr>
          <w:rFonts w:ascii="Arial" w:hAnsi="Arial" w:cs="Arial"/>
          <w:sz w:val="20"/>
          <w:szCs w:val="20"/>
          <w:u w:val="single"/>
        </w:rPr>
        <w:t xml:space="preserve"> Trocnov (Trocnov 14, 373 12 Borovany)</w:t>
      </w:r>
    </w:p>
    <w:p w14:paraId="024E8CC2" w14:textId="77777777" w:rsidR="00B75C89" w:rsidRPr="00961C9F" w:rsidRDefault="00B75C89" w:rsidP="00B75C89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29F07F66" w14:textId="5E3A8929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75C89">
        <w:rPr>
          <w:rFonts w:ascii="Arial" w:hAnsi="Arial" w:cs="Arial"/>
          <w:b/>
          <w:sz w:val="20"/>
          <w:szCs w:val="20"/>
        </w:rPr>
        <w:t xml:space="preserve">Jihočeské muzeum a sdružení Sub </w:t>
      </w:r>
      <w:proofErr w:type="spellStart"/>
      <w:r w:rsidRPr="00B75C89">
        <w:rPr>
          <w:rFonts w:ascii="Arial" w:hAnsi="Arial" w:cs="Arial"/>
          <w:b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/>
          <w:sz w:val="20"/>
          <w:szCs w:val="20"/>
        </w:rPr>
        <w:t xml:space="preserve"> vás zvou na již tradiční akci v Trocnově. Těšit se můžete na velkolepou bitvu, oživený </w:t>
      </w:r>
      <w:proofErr w:type="spellStart"/>
      <w:r w:rsidRPr="00B75C89">
        <w:rPr>
          <w:rFonts w:ascii="Arial" w:hAnsi="Arial" w:cs="Arial"/>
          <w:b/>
          <w:sz w:val="20"/>
          <w:szCs w:val="20"/>
        </w:rPr>
        <w:t>Archeoskanzen</w:t>
      </w:r>
      <w:proofErr w:type="spellEnd"/>
      <w:r w:rsidRPr="00B75C89">
        <w:rPr>
          <w:rFonts w:ascii="Arial" w:hAnsi="Arial" w:cs="Arial"/>
          <w:b/>
          <w:sz w:val="20"/>
          <w:szCs w:val="20"/>
        </w:rPr>
        <w:t xml:space="preserve"> Trocnov, ukázky středověkých řemesel, ochutnávky dobové kuchyně, živou hudbu, sokolnické vystoupení s dravci, lukostřelbu, středověkou módní přehlídku, workshopy, přednášky nebo besedy. Vstup je zdarma!</w:t>
      </w:r>
    </w:p>
    <w:p w14:paraId="58B7D94B" w14:textId="77777777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  <w:sz w:val="14"/>
          <w:szCs w:val="14"/>
        </w:rPr>
      </w:pPr>
    </w:p>
    <w:p w14:paraId="7876B79D" w14:textId="0308C648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</w:rPr>
      </w:pPr>
      <w:r w:rsidRPr="00B75C89">
        <w:rPr>
          <w:rFonts w:ascii="Arial" w:hAnsi="Arial" w:cs="Arial"/>
          <w:b/>
        </w:rPr>
        <w:t>PROGRAM</w:t>
      </w:r>
      <w:r w:rsidRPr="00B75C89">
        <w:rPr>
          <w:rFonts w:ascii="Arial" w:hAnsi="Arial" w:cs="Arial"/>
          <w:b/>
        </w:rPr>
        <w:t xml:space="preserve"> AKCE</w:t>
      </w:r>
    </w:p>
    <w:p w14:paraId="7D6EFC04" w14:textId="4E8379CF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75C89">
        <w:rPr>
          <w:rFonts w:ascii="Arial" w:hAnsi="Arial" w:cs="Arial"/>
          <w:b/>
          <w:sz w:val="20"/>
          <w:szCs w:val="20"/>
        </w:rPr>
        <w:t>Louka pod sochou</w:t>
      </w:r>
    </w:p>
    <w:p w14:paraId="25C71A91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10:00 Otevření areálu</w:t>
      </w:r>
    </w:p>
    <w:p w14:paraId="625302EB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10:00 - 10:30 Nácvik bitvy pro velitele a herce (bojiště)</w:t>
      </w:r>
    </w:p>
    <w:p w14:paraId="25A3CDD6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10:30 – 12:00 Komorní workshop Dýky (pro registrované, stanový tábor – bojový vůz)</w:t>
      </w:r>
    </w:p>
    <w:p w14:paraId="181C43C4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10:30 – 12:00 Komorní workshop tkaní na stávku (pro registrované, stanový tábor – bojový vůz)</w:t>
      </w:r>
    </w:p>
    <w:p w14:paraId="0F607273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11:00 - 13:30 Bojová hra pro účinkující (show pro diváky v celém areálu Trocnova)</w:t>
      </w:r>
    </w:p>
    <w:p w14:paraId="02135AC1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11:00 - 11:30 Koncert skupiny Elthin (podium)</w:t>
      </w:r>
    </w:p>
    <w:p w14:paraId="3B8D61B3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11:30 - 12:00 Módní přehlídka vrcholného středověku a přednáška Dámská móda 14. a 15. století (podium)</w:t>
      </w:r>
    </w:p>
    <w:p w14:paraId="39E9E3BA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12:00 - 13:00 Turnaj dlouhé meče (podium a okolí)</w:t>
      </w:r>
    </w:p>
    <w:p w14:paraId="5CD21CED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12:00 -12:30 Komorní přednáška Vývojové trendy ve válečnictví (stanový tábor – bojový vůz)</w:t>
      </w:r>
    </w:p>
    <w:p w14:paraId="03AC9F72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12:45 -13:15 Komorní přednáška Hazard, kostky a deskové hry (stanový tábor – bojový vůz)</w:t>
      </w:r>
    </w:p>
    <w:p w14:paraId="106D88BF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13:00 - 13:30 Přednáška Historický šerm (nejen) jako </w:t>
      </w:r>
      <w:proofErr w:type="gramStart"/>
      <w:r w:rsidRPr="00B75C89">
        <w:rPr>
          <w:rFonts w:ascii="Arial" w:hAnsi="Arial" w:cs="Arial"/>
          <w:bCs/>
          <w:sz w:val="20"/>
          <w:szCs w:val="20"/>
        </w:rPr>
        <w:t>sport - Sub</w:t>
      </w:r>
      <w:proofErr w:type="gramEnd"/>
      <w:r w:rsidRPr="00B75C8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(podium)</w:t>
      </w:r>
    </w:p>
    <w:p w14:paraId="5523C0EE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13:30 -14:00 Komorní přednáška Žena ve středověku (stanový tábor – bojový vůz)</w:t>
      </w:r>
    </w:p>
    <w:p w14:paraId="57AD577B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13:30 - 14:15 Přednáška Zbraně a zbroj středověku (podium)</w:t>
      </w:r>
    </w:p>
    <w:p w14:paraId="3001EE8A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14:15 – 15:00 Vznešené umění lovu – sokolnické vystoupení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Falconia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(bojiště)</w:t>
      </w:r>
    </w:p>
    <w:p w14:paraId="5528EA57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15:00 - 15:30 Ukázky jízdního boje (bojiště)</w:t>
      </w:r>
    </w:p>
    <w:p w14:paraId="1DB2ED04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15:30 - 16:00 Přednáška Zbraně a zbroje: Sub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(bojiště)</w:t>
      </w:r>
    </w:p>
    <w:p w14:paraId="743B6B05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16:00 - 17:00 HLAVNÍ BITVA, KRUH ZRADY, LINIOVKY (bojiště)</w:t>
      </w:r>
    </w:p>
    <w:p w14:paraId="2685A457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17:00 - 17:30 Koncert skupiny Elthin (stanový tábor – bojový vůz)</w:t>
      </w:r>
    </w:p>
    <w:p w14:paraId="6FFE6B74" w14:textId="77777777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Po celou dobu akce malý dobový jarmark a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lukostřelnice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s válečnými a dobývacími stroji: Lucistnice.cz (prostor u mohyly)</w:t>
      </w:r>
    </w:p>
    <w:p w14:paraId="0E6D36C8" w14:textId="3AB5E560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B75C89">
        <w:rPr>
          <w:rFonts w:ascii="Arial" w:hAnsi="Arial" w:cs="Arial"/>
          <w:b/>
          <w:sz w:val="20"/>
          <w:szCs w:val="20"/>
        </w:rPr>
        <w:t>Archeoskanzen</w:t>
      </w:r>
      <w:proofErr w:type="spellEnd"/>
    </w:p>
    <w:p w14:paraId="0EDB5107" w14:textId="77777777" w:rsidR="00B75C89" w:rsidRPr="00B75C89" w:rsidRDefault="00B75C89" w:rsidP="00B75C8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10:00 - 15:45 Oživený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Archeoskanzen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– středověká řemesla, dobová kuchyně s ochutnávkami a další program (uskupení Historická řemesla DANAR, Sub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, Císařský regiment, Tempus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artificum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a pracovníci Jihočeského muzea)</w:t>
      </w:r>
    </w:p>
    <w:p w14:paraId="0EC04021" w14:textId="77777777" w:rsidR="00B75C89" w:rsidRDefault="00B75C89" w:rsidP="00B75C8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13:30 – 14:00 koncert skupiny Elthin (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Archeoskanzen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– zemanský dvorec)</w:t>
      </w:r>
    </w:p>
    <w:p w14:paraId="553556EB" w14:textId="77777777" w:rsidR="00B75C89" w:rsidRPr="00B75C89" w:rsidRDefault="00B75C89" w:rsidP="00B75C89">
      <w:pPr>
        <w:pStyle w:val="Odstavecseseznamem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068E984" w14:textId="39B43068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75C89">
        <w:rPr>
          <w:rFonts w:ascii="Arial" w:hAnsi="Arial" w:cs="Arial"/>
          <w:b/>
          <w:sz w:val="20"/>
          <w:szCs w:val="20"/>
        </w:rPr>
        <w:t>Návštěvnické a vzdělávací centrum</w:t>
      </w:r>
    </w:p>
    <w:p w14:paraId="549FED6F" w14:textId="53D310EB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10:30 - 11:00 Přednáška: Usňové oděvní doplňky ve 14. a 15. století (Aleš Hoch)</w:t>
      </w:r>
    </w:p>
    <w:p w14:paraId="32ACA843" w14:textId="77777777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3E8F8C" w14:textId="77777777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5E83C0B" w14:textId="77777777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A543DBB" w14:textId="02AB6FAF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54796897" w14:textId="234A8CC2" w:rsidR="00B75C89" w:rsidRDefault="00B75C89" w:rsidP="00B75C89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B75C89">
        <w:rPr>
          <w:rFonts w:ascii="Arial" w:hAnsi="Arial" w:cs="Arial"/>
          <w:sz w:val="20"/>
          <w:szCs w:val="20"/>
          <w:u w:val="single"/>
        </w:rPr>
        <w:t>Mgr. Lukáš Faktor</w:t>
      </w:r>
      <w:r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Edukační oddělení Jihočeského muzea | tel.: 727 822 573 | e-mail: </w:t>
      </w:r>
      <w:hyperlink r:id="rId7" w:history="1">
        <w:r w:rsidRPr="006C0093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67E19306" w14:textId="77777777" w:rsidR="00B75C89" w:rsidRPr="00B75C89" w:rsidRDefault="00B75C89" w:rsidP="00B75C89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14:paraId="50AE5AF8" w14:textId="77777777" w:rsidR="00B75C89" w:rsidRPr="00F01F97" w:rsidRDefault="00B75C89" w:rsidP="00B75C89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23D05935" w14:textId="620FC138" w:rsidR="00B75C89" w:rsidRPr="00926C95" w:rsidRDefault="00B75C89" w:rsidP="00C67071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0AFB1AC7" w14:textId="77777777" w:rsidR="00B75C89" w:rsidRPr="00F01F97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3013197B" w14:textId="192EBA96" w:rsidR="00B75C89" w:rsidRDefault="00B75C89" w:rsidP="00B75C89">
      <w:pPr>
        <w:pStyle w:val="Odstavecseseznamem"/>
        <w:numPr>
          <w:ilvl w:val="0"/>
          <w:numId w:val="2"/>
        </w:numPr>
        <w:spacing w:after="0" w:line="240" w:lineRule="auto"/>
        <w:contextualSpacing w:val="0"/>
      </w:pPr>
      <w:r>
        <w:rPr>
          <w:rFonts w:ascii="Arial" w:hAnsi="Arial" w:cs="Arial"/>
          <w:sz w:val="20"/>
          <w:szCs w:val="20"/>
        </w:rPr>
        <w:t xml:space="preserve">Nový web </w:t>
      </w:r>
      <w:proofErr w:type="spellStart"/>
      <w:r>
        <w:rPr>
          <w:rFonts w:ascii="Arial" w:hAnsi="Arial" w:cs="Arial"/>
          <w:sz w:val="20"/>
          <w:szCs w:val="20"/>
        </w:rPr>
        <w:t>Archeoskanzenu</w:t>
      </w:r>
      <w:proofErr w:type="spellEnd"/>
      <w:r>
        <w:rPr>
          <w:rFonts w:ascii="Arial" w:hAnsi="Arial" w:cs="Arial"/>
          <w:sz w:val="20"/>
          <w:szCs w:val="20"/>
        </w:rPr>
        <w:t xml:space="preserve"> Trocnov: </w:t>
      </w:r>
      <w:hyperlink r:id="rId9" w:history="1">
        <w:r w:rsidRPr="006C0093">
          <w:rPr>
            <w:rStyle w:val="Hypertextovodkaz"/>
            <w:rFonts w:ascii="Arial" w:hAnsi="Arial" w:cs="Arial"/>
            <w:sz w:val="20"/>
            <w:szCs w:val="20"/>
          </w:rPr>
          <w:t>https://www.archeoskanzentrocnov.cz/cs/akce/6-valka-a-vojenstvi-v-dobe-jana-zizky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1C76C841" w14:textId="77777777" w:rsidR="00041902" w:rsidRDefault="00041902"/>
    <w:sectPr w:rsidR="00041902" w:rsidSect="00B75C89">
      <w:headerReference w:type="default" r:id="rId10"/>
      <w:footerReference w:type="default" r:id="rId11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76110" w14:textId="77777777" w:rsidR="00B75C89" w:rsidRDefault="00B75C89" w:rsidP="00B75C89">
      <w:pPr>
        <w:spacing w:after="0" w:line="240" w:lineRule="auto"/>
      </w:pPr>
      <w:r>
        <w:separator/>
      </w:r>
    </w:p>
  </w:endnote>
  <w:endnote w:type="continuationSeparator" w:id="0">
    <w:p w14:paraId="19649796" w14:textId="77777777" w:rsidR="00B75C89" w:rsidRDefault="00B75C89" w:rsidP="00B75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DBCDE" w14:textId="5A49FB3A" w:rsidR="00C67071" w:rsidRDefault="00B75C89">
    <w:pPr>
      <w:pStyle w:val="Zpat"/>
    </w:pP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1" locked="0" layoutInCell="1" allowOverlap="1" wp14:anchorId="5780CCAC" wp14:editId="03F3E916">
          <wp:simplePos x="0" y="0"/>
          <wp:positionH relativeFrom="column">
            <wp:posOffset>1327785</wp:posOffset>
          </wp:positionH>
          <wp:positionV relativeFrom="paragraph">
            <wp:posOffset>102870</wp:posOffset>
          </wp:positionV>
          <wp:extent cx="695325" cy="695325"/>
          <wp:effectExtent l="0" t="0" r="9525" b="9525"/>
          <wp:wrapTight wrapText="bothSides">
            <wp:wrapPolygon edited="0">
              <wp:start x="8285" y="0"/>
              <wp:lineTo x="4734" y="1775"/>
              <wp:lineTo x="0" y="7101"/>
              <wp:lineTo x="0" y="13611"/>
              <wp:lineTo x="4734" y="20121"/>
              <wp:lineTo x="7101" y="21304"/>
              <wp:lineTo x="14203" y="21304"/>
              <wp:lineTo x="16570" y="20121"/>
              <wp:lineTo x="21304" y="13611"/>
              <wp:lineTo x="21304" y="7101"/>
              <wp:lineTo x="16570" y="1775"/>
              <wp:lineTo x="13019" y="0"/>
              <wp:lineTo x="8285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EE06A82" wp14:editId="4D303591">
          <wp:simplePos x="0" y="0"/>
          <wp:positionH relativeFrom="page">
            <wp:posOffset>3675380</wp:posOffset>
          </wp:positionH>
          <wp:positionV relativeFrom="paragraph">
            <wp:posOffset>231140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F41E0" w14:textId="77777777" w:rsidR="00B75C89" w:rsidRDefault="00B75C89" w:rsidP="00B75C89">
      <w:pPr>
        <w:spacing w:after="0" w:line="240" w:lineRule="auto"/>
      </w:pPr>
      <w:r>
        <w:separator/>
      </w:r>
    </w:p>
  </w:footnote>
  <w:footnote w:type="continuationSeparator" w:id="0">
    <w:p w14:paraId="529DC519" w14:textId="77777777" w:rsidR="00B75C89" w:rsidRDefault="00B75C89" w:rsidP="00B75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55DAC" w14:textId="77777777" w:rsidR="00C67071" w:rsidRDefault="00C6707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21841D5" wp14:editId="07A277F3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A0A1E"/>
    <w:multiLevelType w:val="hybridMultilevel"/>
    <w:tmpl w:val="A30EC3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C18F7"/>
    <w:multiLevelType w:val="hybridMultilevel"/>
    <w:tmpl w:val="C50E4F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4288B0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0E3AB1"/>
    <w:multiLevelType w:val="hybridMultilevel"/>
    <w:tmpl w:val="A0264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2"/>
  </w:num>
  <w:num w:numId="2" w16cid:durableId="2143578562">
    <w:abstractNumId w:val="3"/>
  </w:num>
  <w:num w:numId="3" w16cid:durableId="1353189378">
    <w:abstractNumId w:val="4"/>
  </w:num>
  <w:num w:numId="4" w16cid:durableId="979698298">
    <w:abstractNumId w:val="0"/>
  </w:num>
  <w:num w:numId="5" w16cid:durableId="620259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C89"/>
    <w:rsid w:val="00041902"/>
    <w:rsid w:val="005955B5"/>
    <w:rsid w:val="00B75C89"/>
    <w:rsid w:val="00C67071"/>
    <w:rsid w:val="00D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60E720"/>
  <w15:chartTrackingRefBased/>
  <w15:docId w15:val="{6C4C79B0-2BF2-4DC2-9A9E-299ED9F9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75C8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75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75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75C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75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75C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75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75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75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75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5C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75C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75C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75C8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75C8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75C8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75C8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75C8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75C8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75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75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75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75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75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75C8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75C8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75C8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75C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75C8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75C8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75C89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7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C89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B7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C89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B75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rcheoskanzentrocnov.cz/cs/akce/6-valka-a-vojenstvi-v-dobe-jana-zizky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2026-05-27T10:46:00Z</dcterms:created>
  <dcterms:modified xsi:type="dcterms:W3CDTF">2026-05-27T11:00:00Z</dcterms:modified>
</cp:coreProperties>
</file>