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4B6" w:rsidRPr="00192BB4" w:rsidRDefault="007F54B6" w:rsidP="007F54B6">
      <w:pPr>
        <w:tabs>
          <w:tab w:val="left" w:pos="5835"/>
        </w:tabs>
        <w:spacing w:line="240" w:lineRule="auto"/>
        <w:jc w:val="both"/>
        <w:rPr>
          <w:rFonts w:ascii="Arial" w:hAnsi="Arial" w:cs="Arial"/>
          <w:b/>
          <w:color w:val="000000"/>
          <w:sz w:val="6"/>
          <w:szCs w:val="30"/>
        </w:rPr>
      </w:pPr>
    </w:p>
    <w:p w:rsidR="007F54B6" w:rsidRPr="001779A7" w:rsidRDefault="007F54B6" w:rsidP="007F54B6">
      <w:pPr>
        <w:tabs>
          <w:tab w:val="left" w:pos="3195"/>
        </w:tabs>
        <w:spacing w:line="240" w:lineRule="auto"/>
        <w:rPr>
          <w:rFonts w:ascii="Arial" w:hAnsi="Arial" w:cs="Arial"/>
          <w:b/>
          <w:color w:val="000000"/>
          <w:sz w:val="40"/>
          <w:szCs w:val="30"/>
        </w:rPr>
      </w:pPr>
      <w:r>
        <w:rPr>
          <w:rFonts w:ascii="Arial" w:hAnsi="Arial" w:cs="Arial"/>
          <w:b/>
          <w:color w:val="000000"/>
          <w:sz w:val="40"/>
          <w:szCs w:val="30"/>
        </w:rPr>
        <w:t>ZAPOMENUTÁ HUDBA NA JIHU ČECH</w:t>
      </w:r>
    </w:p>
    <w:p w:rsidR="007F54B6" w:rsidRDefault="007F54B6" w:rsidP="007F54B6">
      <w:pPr>
        <w:tabs>
          <w:tab w:val="left" w:pos="3195"/>
        </w:tabs>
        <w:spacing w:line="240" w:lineRule="auto"/>
        <w:jc w:val="both"/>
        <w:rPr>
          <w:rFonts w:ascii="Arial" w:hAnsi="Arial" w:cs="Arial"/>
          <w:b/>
          <w:color w:val="000000"/>
          <w:sz w:val="44"/>
          <w:szCs w:val="30"/>
        </w:rPr>
      </w:pPr>
      <w:r>
        <w:rPr>
          <w:rFonts w:ascii="Arial" w:hAnsi="Arial" w:cs="Arial"/>
          <w:b/>
          <w:color w:val="000000"/>
          <w:sz w:val="44"/>
          <w:szCs w:val="30"/>
        </w:rPr>
        <w:t>27. 6. 2025 – 15. 2. 2026</w:t>
      </w:r>
    </w:p>
    <w:p w:rsidR="007F54B6" w:rsidRPr="007F54B6" w:rsidRDefault="007F54B6" w:rsidP="007F54B6">
      <w:pPr>
        <w:tabs>
          <w:tab w:val="left" w:pos="3195"/>
        </w:tabs>
        <w:spacing w:line="240" w:lineRule="auto"/>
        <w:jc w:val="both"/>
        <w:rPr>
          <w:rFonts w:ascii="Arial" w:hAnsi="Arial" w:cs="Arial"/>
          <w:b/>
          <w:color w:val="000000"/>
          <w:sz w:val="20"/>
          <w:szCs w:val="20"/>
        </w:rPr>
      </w:pPr>
      <w:r w:rsidRPr="00D17776">
        <w:rPr>
          <w:rFonts w:ascii="Arial" w:hAnsi="Arial" w:cs="Arial"/>
          <w:b/>
          <w:color w:val="000000"/>
          <w:sz w:val="20"/>
          <w:szCs w:val="20"/>
        </w:rPr>
        <w:t xml:space="preserve">Vernisáž výstavy se koná ve čtvrtek </w:t>
      </w:r>
      <w:r>
        <w:rPr>
          <w:rFonts w:ascii="Arial" w:hAnsi="Arial" w:cs="Arial"/>
          <w:b/>
          <w:color w:val="000000"/>
          <w:sz w:val="20"/>
          <w:szCs w:val="20"/>
        </w:rPr>
        <w:t xml:space="preserve">26. června 2025 od 16:00 hodin. </w:t>
      </w:r>
      <w:r w:rsidRPr="007F54B6">
        <w:rPr>
          <w:rFonts w:ascii="Arial" w:hAnsi="Arial" w:cs="Arial"/>
          <w:b/>
          <w:color w:val="000000"/>
          <w:sz w:val="20"/>
          <w:szCs w:val="20"/>
        </w:rPr>
        <w:t>Doprovodný program:</w:t>
      </w:r>
    </w:p>
    <w:p w:rsidR="007F54B6" w:rsidRDefault="007F54B6" w:rsidP="007F54B6">
      <w:pPr>
        <w:tabs>
          <w:tab w:val="left" w:pos="3195"/>
        </w:tabs>
        <w:spacing w:line="240" w:lineRule="auto"/>
        <w:jc w:val="both"/>
        <w:rPr>
          <w:rFonts w:ascii="Arial" w:hAnsi="Arial" w:cs="Arial"/>
          <w:b/>
          <w:color w:val="000000"/>
          <w:sz w:val="20"/>
          <w:szCs w:val="20"/>
        </w:rPr>
      </w:pPr>
      <w:r>
        <w:rPr>
          <w:rFonts w:ascii="Arial" w:hAnsi="Arial" w:cs="Arial"/>
          <w:b/>
          <w:color w:val="000000"/>
          <w:sz w:val="20"/>
          <w:szCs w:val="20"/>
        </w:rPr>
        <w:t xml:space="preserve">vystoupení trubačů Kapely </w:t>
      </w:r>
      <w:r w:rsidRPr="007F54B6">
        <w:rPr>
          <w:rFonts w:ascii="Arial" w:hAnsi="Arial" w:cs="Arial"/>
          <w:b/>
          <w:color w:val="000000"/>
          <w:sz w:val="20"/>
          <w:szCs w:val="20"/>
        </w:rPr>
        <w:t>Schwarzenberské granátnické gardy</w:t>
      </w:r>
      <w:r>
        <w:rPr>
          <w:rFonts w:ascii="Arial" w:hAnsi="Arial" w:cs="Arial"/>
          <w:b/>
          <w:color w:val="000000"/>
          <w:sz w:val="20"/>
          <w:szCs w:val="20"/>
        </w:rPr>
        <w:t>.</w:t>
      </w:r>
    </w:p>
    <w:p w:rsidR="007F54B6" w:rsidRPr="00F01F97" w:rsidRDefault="007F54B6" w:rsidP="007F54B6">
      <w:pPr>
        <w:tabs>
          <w:tab w:val="left" w:pos="3195"/>
        </w:tabs>
        <w:spacing w:line="240" w:lineRule="auto"/>
        <w:jc w:val="both"/>
        <w:rPr>
          <w:rFonts w:ascii="Arial" w:hAnsi="Arial" w:cs="Arial"/>
          <w:b/>
          <w:sz w:val="20"/>
          <w:szCs w:val="20"/>
          <w:u w:val="single"/>
        </w:rPr>
      </w:pPr>
      <w:r w:rsidRPr="00F01F97">
        <w:rPr>
          <w:rFonts w:ascii="Arial" w:hAnsi="Arial" w:cs="Arial"/>
          <w:sz w:val="20"/>
          <w:szCs w:val="20"/>
          <w:u w:val="single"/>
        </w:rPr>
        <w:t>Historická budova Jihočeského muzea v Českých Budějovicích (Dukelská 1, 370 01 České Budějovice)</w:t>
      </w:r>
    </w:p>
    <w:p w:rsidR="007F54B6" w:rsidRPr="00F01F97" w:rsidRDefault="007F54B6" w:rsidP="007F54B6">
      <w:pPr>
        <w:spacing w:line="360" w:lineRule="auto"/>
        <w:jc w:val="both"/>
        <w:rPr>
          <w:rFonts w:ascii="Arial" w:hAnsi="Arial" w:cs="Arial"/>
          <w:b/>
          <w:sz w:val="2"/>
          <w:szCs w:val="20"/>
        </w:rPr>
      </w:pPr>
    </w:p>
    <w:p w:rsidR="007C79C4" w:rsidRDefault="007C79C4" w:rsidP="007C79C4">
      <w:pPr>
        <w:spacing w:line="360" w:lineRule="auto"/>
        <w:jc w:val="both"/>
        <w:rPr>
          <w:rFonts w:ascii="Arial" w:hAnsi="Arial" w:cs="Arial"/>
          <w:b/>
          <w:sz w:val="20"/>
          <w:szCs w:val="20"/>
        </w:rPr>
      </w:pPr>
      <w:r w:rsidRPr="007C79C4">
        <w:rPr>
          <w:rFonts w:ascii="Arial" w:hAnsi="Arial" w:cs="Arial"/>
          <w:b/>
          <w:sz w:val="20"/>
          <w:szCs w:val="20"/>
        </w:rPr>
        <w:t>Výstava je věnována hudbě, jejím tvůrcům, interpretům a učitelům, kteří působili v jižních Čechách. Vedle několika známých osobností, jako je Ema Destinnová nebo rodina Jeremiášových, zde žila a tvořila řada dalších, kteří jsou dnes téměř, nebo zcela zapomenuti.</w:t>
      </w:r>
      <w:r>
        <w:rPr>
          <w:rFonts w:ascii="Arial" w:hAnsi="Arial" w:cs="Arial"/>
          <w:b/>
          <w:sz w:val="20"/>
          <w:szCs w:val="20"/>
        </w:rPr>
        <w:t xml:space="preserve"> </w:t>
      </w:r>
      <w:r w:rsidRPr="007C79C4">
        <w:rPr>
          <w:rFonts w:ascii="Arial" w:hAnsi="Arial" w:cs="Arial"/>
          <w:b/>
          <w:sz w:val="20"/>
          <w:szCs w:val="20"/>
        </w:rPr>
        <w:t>Vstupte do světa hudby, do světa hudebních skladatelů a jejich tvorby. Seznamte se s hudebními nástroji a jejich výrobou a poslechněte si, jak některé z nich znějí. Poznejte hudbu, která p</w:t>
      </w:r>
      <w:r>
        <w:rPr>
          <w:rFonts w:ascii="Arial" w:hAnsi="Arial" w:cs="Arial"/>
          <w:b/>
          <w:sz w:val="20"/>
          <w:szCs w:val="20"/>
        </w:rPr>
        <w:t xml:space="preserve">řekročila hranice jižních Čech. </w:t>
      </w:r>
      <w:r w:rsidR="007B29BD" w:rsidRPr="007B29BD">
        <w:rPr>
          <w:rFonts w:ascii="Arial" w:hAnsi="Arial" w:cs="Arial"/>
          <w:b/>
          <w:sz w:val="20"/>
          <w:szCs w:val="20"/>
        </w:rPr>
        <w:t>Akce se koná pod záštitou a za finanční podpory Ministerstva kultury.</w:t>
      </w:r>
    </w:p>
    <w:p w:rsidR="007C79C4" w:rsidRPr="007C79C4" w:rsidRDefault="007C79C4" w:rsidP="007C79C4">
      <w:pPr>
        <w:spacing w:line="360" w:lineRule="auto"/>
        <w:jc w:val="both"/>
        <w:rPr>
          <w:rFonts w:ascii="Arial" w:hAnsi="Arial" w:cs="Arial"/>
          <w:sz w:val="20"/>
          <w:szCs w:val="20"/>
        </w:rPr>
      </w:pPr>
      <w:r w:rsidRPr="007C79C4">
        <w:rPr>
          <w:rFonts w:ascii="Arial" w:hAnsi="Arial" w:cs="Arial"/>
          <w:sz w:val="20"/>
          <w:szCs w:val="20"/>
        </w:rPr>
        <w:t xml:space="preserve">Říkávalo se „co Čech, to muzikant“, a o Jihočeších to vždy platilo dvojnásob. Hudba provází člověka od narození až do smrti a mnozí z nás v ní našli smysl svého života. Méně bylo těch, kteří dostali do vínku hudební talent a dokázali hudbu také provozovat a komponovat, a ještě méně je těch, kteří se díky tomu proslavili </w:t>
      </w:r>
      <w:r>
        <w:rPr>
          <w:rFonts w:ascii="Arial" w:hAnsi="Arial" w:cs="Arial"/>
          <w:sz w:val="20"/>
          <w:szCs w:val="20"/>
        </w:rPr>
        <w:t>ve své domovině i za hranicemi.</w:t>
      </w:r>
    </w:p>
    <w:p w:rsidR="007C79C4" w:rsidRDefault="007C79C4" w:rsidP="007C79C4">
      <w:pPr>
        <w:spacing w:line="360" w:lineRule="auto"/>
        <w:jc w:val="both"/>
        <w:rPr>
          <w:rFonts w:ascii="Arial" w:hAnsi="Arial" w:cs="Arial"/>
          <w:sz w:val="20"/>
          <w:szCs w:val="20"/>
        </w:rPr>
      </w:pPr>
      <w:r w:rsidRPr="007C79C4">
        <w:rPr>
          <w:rFonts w:ascii="Arial" w:hAnsi="Arial" w:cs="Arial"/>
          <w:sz w:val="20"/>
          <w:szCs w:val="20"/>
        </w:rPr>
        <w:t xml:space="preserve">Věhlas a přízeň publika ale nezaručily vstup do nesmrtelné síně slávy a do školních učebnic pro každého z nich. Dnes známe jména jako Ema Destinnová, Bohuslav nebo Otakar Jeremiášové, jsou po nich pojmenovány ulice, koncertní sály či festivaly. Znalcům hudby nejsou cizí jména jako Josef Beran, Rudolf Kende, Gustav Vránek, ale co například Ondřej Grill? Jan Nepomuk </w:t>
      </w:r>
      <w:proofErr w:type="spellStart"/>
      <w:r w:rsidRPr="007C79C4">
        <w:rPr>
          <w:rFonts w:ascii="Arial" w:hAnsi="Arial" w:cs="Arial"/>
          <w:sz w:val="20"/>
          <w:szCs w:val="20"/>
        </w:rPr>
        <w:t>Vocet</w:t>
      </w:r>
      <w:proofErr w:type="spellEnd"/>
      <w:r w:rsidRPr="007C79C4">
        <w:rPr>
          <w:rFonts w:ascii="Arial" w:hAnsi="Arial" w:cs="Arial"/>
          <w:sz w:val="20"/>
          <w:szCs w:val="20"/>
        </w:rPr>
        <w:t>?</w:t>
      </w:r>
    </w:p>
    <w:p w:rsidR="007C79C4" w:rsidRDefault="007C79C4" w:rsidP="007C79C4">
      <w:pPr>
        <w:spacing w:line="360" w:lineRule="auto"/>
        <w:jc w:val="both"/>
        <w:rPr>
          <w:rFonts w:ascii="Arial" w:hAnsi="Arial" w:cs="Arial"/>
          <w:sz w:val="20"/>
          <w:szCs w:val="20"/>
        </w:rPr>
      </w:pPr>
      <w:r w:rsidRPr="007C79C4">
        <w:rPr>
          <w:rFonts w:ascii="Arial" w:hAnsi="Arial" w:cs="Arial"/>
          <w:sz w:val="20"/>
          <w:szCs w:val="20"/>
        </w:rPr>
        <w:t>Pojďte s námi nahlédnout za oponu času, která zakryla mnohé nadané hudebníky a hudební skladatele, svého času známé, obdivované a žádané. Vstupte do koncertních síní, do šlechtických salonů, na městské bály i do katedrál a seznamte se s těmi, kterým kdysi aplaudovalo nadšené obecenstvo, okouzlené hudbou stejně, jako jsme my dnes.</w:t>
      </w:r>
    </w:p>
    <w:p w:rsidR="007C79C4" w:rsidRPr="007C79C4" w:rsidRDefault="007C79C4" w:rsidP="007C79C4">
      <w:pPr>
        <w:spacing w:line="360" w:lineRule="auto"/>
        <w:jc w:val="both"/>
        <w:rPr>
          <w:rFonts w:ascii="Arial" w:hAnsi="Arial" w:cs="Arial"/>
          <w:sz w:val="20"/>
          <w:szCs w:val="20"/>
        </w:rPr>
      </w:pPr>
      <w:r w:rsidRPr="007C79C4">
        <w:rPr>
          <w:rFonts w:ascii="Arial" w:hAnsi="Arial" w:cs="Arial"/>
          <w:sz w:val="20"/>
          <w:szCs w:val="20"/>
        </w:rPr>
        <w:t xml:space="preserve">Ve výstavě jsou připomenuty jak osobnosti hudby s vazbou na jižní Čechy, tak hudební nástroje ze sbírek Jihočeského muzea. Připraven je výběr nejrůznějších druhů a typů nástrojů včetně těch nepříliš známých, jako jsou třeba hřebíkové housle, pošetky, </w:t>
      </w:r>
      <w:proofErr w:type="spellStart"/>
      <w:r w:rsidRPr="007C79C4">
        <w:rPr>
          <w:rFonts w:ascii="Arial" w:hAnsi="Arial" w:cs="Arial"/>
          <w:sz w:val="20"/>
          <w:szCs w:val="20"/>
        </w:rPr>
        <w:t>breitolina</w:t>
      </w:r>
      <w:proofErr w:type="spellEnd"/>
      <w:r w:rsidRPr="007C79C4">
        <w:rPr>
          <w:rFonts w:ascii="Arial" w:hAnsi="Arial" w:cs="Arial"/>
          <w:sz w:val="20"/>
          <w:szCs w:val="20"/>
        </w:rPr>
        <w:t xml:space="preserve"> nebo </w:t>
      </w:r>
      <w:proofErr w:type="spellStart"/>
      <w:r w:rsidRPr="007C79C4">
        <w:rPr>
          <w:rFonts w:ascii="Arial" w:hAnsi="Arial" w:cs="Arial"/>
          <w:sz w:val="20"/>
          <w:szCs w:val="20"/>
        </w:rPr>
        <w:t>heckelfon</w:t>
      </w:r>
      <w:proofErr w:type="spellEnd"/>
      <w:r w:rsidRPr="007C79C4">
        <w:rPr>
          <w:rFonts w:ascii="Arial" w:hAnsi="Arial" w:cs="Arial"/>
          <w:sz w:val="20"/>
          <w:szCs w:val="20"/>
        </w:rPr>
        <w:t xml:space="preserve">, je vystavena kolekce nástrojů českokrumlovské Kapely Schwarzenberské granátnické gardy a jako zajímavost skleněné house ze sklárny v </w:t>
      </w:r>
      <w:proofErr w:type="spellStart"/>
      <w:r w:rsidRPr="007C79C4">
        <w:rPr>
          <w:rFonts w:ascii="Arial" w:hAnsi="Arial" w:cs="Arial"/>
          <w:sz w:val="20"/>
          <w:szCs w:val="20"/>
        </w:rPr>
        <w:t>Anníně</w:t>
      </w:r>
      <w:proofErr w:type="spellEnd"/>
      <w:r w:rsidRPr="007C79C4">
        <w:rPr>
          <w:rFonts w:ascii="Arial" w:hAnsi="Arial" w:cs="Arial"/>
          <w:sz w:val="20"/>
          <w:szCs w:val="20"/>
        </w:rPr>
        <w:t>. Návštěvník si bude moci přehrát záznam zvuku několika nástrojů</w:t>
      </w:r>
      <w:r w:rsidR="00FD6280">
        <w:rPr>
          <w:rFonts w:ascii="Arial" w:hAnsi="Arial" w:cs="Arial"/>
          <w:sz w:val="20"/>
          <w:szCs w:val="20"/>
        </w:rPr>
        <w:t xml:space="preserve"> a vyzkoušet si, zda je pozná. P</w:t>
      </w:r>
      <w:r w:rsidRPr="007C79C4">
        <w:rPr>
          <w:rFonts w:ascii="Arial" w:hAnsi="Arial" w:cs="Arial"/>
          <w:sz w:val="20"/>
          <w:szCs w:val="20"/>
        </w:rPr>
        <w:t>ro malé hudebníky je přip</w:t>
      </w:r>
      <w:r>
        <w:rPr>
          <w:rFonts w:ascii="Arial" w:hAnsi="Arial" w:cs="Arial"/>
          <w:sz w:val="20"/>
          <w:szCs w:val="20"/>
        </w:rPr>
        <w:t>raveno interaktivní stanoviště.</w:t>
      </w:r>
    </w:p>
    <w:p w:rsidR="007C79C4" w:rsidRDefault="007C79C4" w:rsidP="007C79C4">
      <w:pPr>
        <w:spacing w:line="360" w:lineRule="auto"/>
        <w:jc w:val="both"/>
        <w:rPr>
          <w:rFonts w:ascii="Arial" w:hAnsi="Arial" w:cs="Arial"/>
          <w:sz w:val="20"/>
          <w:szCs w:val="20"/>
        </w:rPr>
      </w:pPr>
      <w:r w:rsidRPr="007C79C4">
        <w:rPr>
          <w:rFonts w:ascii="Arial" w:hAnsi="Arial" w:cs="Arial"/>
          <w:sz w:val="20"/>
          <w:szCs w:val="20"/>
        </w:rPr>
        <w:t xml:space="preserve">Nástroje doplňují ukázky originálních sbírkových </w:t>
      </w:r>
      <w:proofErr w:type="spellStart"/>
      <w:r w:rsidRPr="007C79C4">
        <w:rPr>
          <w:rFonts w:ascii="Arial" w:hAnsi="Arial" w:cs="Arial"/>
          <w:sz w:val="20"/>
          <w:szCs w:val="20"/>
        </w:rPr>
        <w:t>notovin</w:t>
      </w:r>
      <w:proofErr w:type="spellEnd"/>
      <w:r w:rsidRPr="007C79C4">
        <w:rPr>
          <w:rFonts w:ascii="Arial" w:hAnsi="Arial" w:cs="Arial"/>
          <w:sz w:val="20"/>
          <w:szCs w:val="20"/>
        </w:rPr>
        <w:t xml:space="preserve"> prezentovaných umělců, ale i jejich osobní věci, například kostýmy a divadelní doplňky Emy Destinnové či předměty z její domácnosti ve Stráži nad Nežárkou. Součástí výstavy je i připomínka výrobců a opravářů hudebních nástrojů, kteří na jihu Čech působili, a náhled do dílny s ukázkou rozebraného nástroje připraveného k renovaci.</w:t>
      </w:r>
    </w:p>
    <w:p w:rsidR="007C79C4" w:rsidRDefault="007C79C4" w:rsidP="007C79C4">
      <w:pPr>
        <w:spacing w:line="360" w:lineRule="auto"/>
        <w:jc w:val="both"/>
        <w:rPr>
          <w:rFonts w:ascii="Arial" w:hAnsi="Arial" w:cs="Arial"/>
          <w:b/>
          <w:sz w:val="20"/>
          <w:szCs w:val="20"/>
        </w:rPr>
      </w:pPr>
    </w:p>
    <w:p w:rsidR="007C79C4" w:rsidRDefault="007C79C4" w:rsidP="007C79C4">
      <w:pPr>
        <w:spacing w:line="360" w:lineRule="auto"/>
        <w:jc w:val="both"/>
        <w:rPr>
          <w:rFonts w:ascii="Arial" w:hAnsi="Arial" w:cs="Arial"/>
          <w:b/>
          <w:sz w:val="20"/>
          <w:szCs w:val="20"/>
        </w:rPr>
      </w:pPr>
    </w:p>
    <w:p w:rsidR="007C79C4" w:rsidRPr="007C79C4" w:rsidRDefault="007C79C4" w:rsidP="007C79C4">
      <w:pPr>
        <w:spacing w:line="360" w:lineRule="auto"/>
        <w:jc w:val="both"/>
        <w:rPr>
          <w:rFonts w:ascii="Arial" w:hAnsi="Arial" w:cs="Arial"/>
          <w:b/>
          <w:sz w:val="20"/>
          <w:szCs w:val="20"/>
        </w:rPr>
      </w:pPr>
      <w:proofErr w:type="spellStart"/>
      <w:r w:rsidRPr="007C79C4">
        <w:rPr>
          <w:rFonts w:ascii="Arial" w:hAnsi="Arial" w:cs="Arial"/>
          <w:b/>
          <w:sz w:val="20"/>
          <w:szCs w:val="20"/>
        </w:rPr>
        <w:t>Forgotten</w:t>
      </w:r>
      <w:proofErr w:type="spellEnd"/>
      <w:r w:rsidRPr="007C79C4">
        <w:rPr>
          <w:rFonts w:ascii="Arial" w:hAnsi="Arial" w:cs="Arial"/>
          <w:b/>
          <w:sz w:val="20"/>
          <w:szCs w:val="20"/>
        </w:rPr>
        <w:t xml:space="preserve"> Music in </w:t>
      </w:r>
      <w:proofErr w:type="spellStart"/>
      <w:r w:rsidRPr="007C79C4">
        <w:rPr>
          <w:rFonts w:ascii="Arial" w:hAnsi="Arial" w:cs="Arial"/>
          <w:b/>
          <w:sz w:val="20"/>
          <w:szCs w:val="20"/>
        </w:rPr>
        <w:t>South</w:t>
      </w:r>
      <w:proofErr w:type="spellEnd"/>
      <w:r w:rsidRPr="007C79C4">
        <w:rPr>
          <w:rFonts w:ascii="Arial" w:hAnsi="Arial" w:cs="Arial"/>
          <w:b/>
          <w:sz w:val="20"/>
          <w:szCs w:val="20"/>
        </w:rPr>
        <w:t xml:space="preserve"> Bohemia</w:t>
      </w:r>
    </w:p>
    <w:p w:rsidR="007C79C4" w:rsidRPr="007C79C4" w:rsidRDefault="007C79C4" w:rsidP="007C79C4">
      <w:pPr>
        <w:spacing w:line="360" w:lineRule="auto"/>
        <w:jc w:val="both"/>
        <w:rPr>
          <w:rFonts w:ascii="Arial" w:hAnsi="Arial" w:cs="Arial"/>
          <w:sz w:val="20"/>
          <w:szCs w:val="20"/>
        </w:rPr>
      </w:pPr>
      <w:proofErr w:type="spellStart"/>
      <w:r w:rsidRPr="007C79C4">
        <w:rPr>
          <w:rFonts w:ascii="Arial" w:hAnsi="Arial" w:cs="Arial"/>
          <w:sz w:val="20"/>
          <w:szCs w:val="20"/>
        </w:rPr>
        <w:t>The</w:t>
      </w:r>
      <w:proofErr w:type="spellEnd"/>
      <w:r w:rsidRPr="007C79C4">
        <w:rPr>
          <w:rFonts w:ascii="Arial" w:hAnsi="Arial" w:cs="Arial"/>
          <w:sz w:val="20"/>
          <w:szCs w:val="20"/>
        </w:rPr>
        <w:t xml:space="preserve"> </w:t>
      </w:r>
      <w:proofErr w:type="spellStart"/>
      <w:r w:rsidRPr="007C79C4">
        <w:rPr>
          <w:rFonts w:ascii="Arial" w:hAnsi="Arial" w:cs="Arial"/>
          <w:sz w:val="20"/>
          <w:szCs w:val="20"/>
        </w:rPr>
        <w:t>exhibition</w:t>
      </w:r>
      <w:proofErr w:type="spellEnd"/>
      <w:r w:rsidRPr="007C79C4">
        <w:rPr>
          <w:rFonts w:ascii="Arial" w:hAnsi="Arial" w:cs="Arial"/>
          <w:sz w:val="20"/>
          <w:szCs w:val="20"/>
        </w:rPr>
        <w:t xml:space="preserve"> </w:t>
      </w:r>
      <w:proofErr w:type="spellStart"/>
      <w:r w:rsidRPr="007C79C4">
        <w:rPr>
          <w:rFonts w:ascii="Arial" w:hAnsi="Arial" w:cs="Arial"/>
          <w:sz w:val="20"/>
          <w:szCs w:val="20"/>
        </w:rPr>
        <w:t>is</w:t>
      </w:r>
      <w:proofErr w:type="spellEnd"/>
      <w:r w:rsidRPr="007C79C4">
        <w:rPr>
          <w:rFonts w:ascii="Arial" w:hAnsi="Arial" w:cs="Arial"/>
          <w:sz w:val="20"/>
          <w:szCs w:val="20"/>
        </w:rPr>
        <w:t xml:space="preserve"> </w:t>
      </w:r>
      <w:proofErr w:type="spellStart"/>
      <w:r w:rsidRPr="007C79C4">
        <w:rPr>
          <w:rFonts w:ascii="Arial" w:hAnsi="Arial" w:cs="Arial"/>
          <w:sz w:val="20"/>
          <w:szCs w:val="20"/>
        </w:rPr>
        <w:t>dedicated</w:t>
      </w:r>
      <w:proofErr w:type="spellEnd"/>
      <w:r w:rsidRPr="007C79C4">
        <w:rPr>
          <w:rFonts w:ascii="Arial" w:hAnsi="Arial" w:cs="Arial"/>
          <w:sz w:val="20"/>
          <w:szCs w:val="20"/>
        </w:rPr>
        <w:t xml:space="preserve"> to music and to </w:t>
      </w:r>
      <w:proofErr w:type="spellStart"/>
      <w:r w:rsidRPr="007C79C4">
        <w:rPr>
          <w:rFonts w:ascii="Arial" w:hAnsi="Arial" w:cs="Arial"/>
          <w:sz w:val="20"/>
          <w:szCs w:val="20"/>
        </w:rPr>
        <w:t>those</w:t>
      </w:r>
      <w:proofErr w:type="spellEnd"/>
      <w:r w:rsidRPr="007C79C4">
        <w:rPr>
          <w:rFonts w:ascii="Arial" w:hAnsi="Arial" w:cs="Arial"/>
          <w:sz w:val="20"/>
          <w:szCs w:val="20"/>
        </w:rPr>
        <w:t xml:space="preserve"> </w:t>
      </w:r>
      <w:proofErr w:type="spellStart"/>
      <w:r w:rsidRPr="007C79C4">
        <w:rPr>
          <w:rFonts w:ascii="Arial" w:hAnsi="Arial" w:cs="Arial"/>
          <w:sz w:val="20"/>
          <w:szCs w:val="20"/>
        </w:rPr>
        <w:t>who</w:t>
      </w:r>
      <w:proofErr w:type="spellEnd"/>
      <w:r w:rsidRPr="007C79C4">
        <w:rPr>
          <w:rFonts w:ascii="Arial" w:hAnsi="Arial" w:cs="Arial"/>
          <w:sz w:val="20"/>
          <w:szCs w:val="20"/>
        </w:rPr>
        <w:t xml:space="preserve"> </w:t>
      </w:r>
      <w:proofErr w:type="spellStart"/>
      <w:r w:rsidRPr="007C79C4">
        <w:rPr>
          <w:rFonts w:ascii="Arial" w:hAnsi="Arial" w:cs="Arial"/>
          <w:sz w:val="20"/>
          <w:szCs w:val="20"/>
        </w:rPr>
        <w:t>created</w:t>
      </w:r>
      <w:proofErr w:type="spellEnd"/>
      <w:r w:rsidRPr="007C79C4">
        <w:rPr>
          <w:rFonts w:ascii="Arial" w:hAnsi="Arial" w:cs="Arial"/>
          <w:sz w:val="20"/>
          <w:szCs w:val="20"/>
        </w:rPr>
        <w:t xml:space="preserve">, </w:t>
      </w:r>
      <w:proofErr w:type="spellStart"/>
      <w:r w:rsidRPr="007C79C4">
        <w:rPr>
          <w:rFonts w:ascii="Arial" w:hAnsi="Arial" w:cs="Arial"/>
          <w:sz w:val="20"/>
          <w:szCs w:val="20"/>
        </w:rPr>
        <w:t>performed</w:t>
      </w:r>
      <w:proofErr w:type="spellEnd"/>
      <w:r w:rsidRPr="007C79C4">
        <w:rPr>
          <w:rFonts w:ascii="Arial" w:hAnsi="Arial" w:cs="Arial"/>
          <w:sz w:val="20"/>
          <w:szCs w:val="20"/>
        </w:rPr>
        <w:t xml:space="preserve"> and </w:t>
      </w:r>
      <w:proofErr w:type="spellStart"/>
      <w:r w:rsidRPr="007C79C4">
        <w:rPr>
          <w:rFonts w:ascii="Arial" w:hAnsi="Arial" w:cs="Arial"/>
          <w:sz w:val="20"/>
          <w:szCs w:val="20"/>
        </w:rPr>
        <w:t>taught</w:t>
      </w:r>
      <w:proofErr w:type="spellEnd"/>
      <w:r w:rsidRPr="007C79C4">
        <w:rPr>
          <w:rFonts w:ascii="Arial" w:hAnsi="Arial" w:cs="Arial"/>
          <w:sz w:val="20"/>
          <w:szCs w:val="20"/>
        </w:rPr>
        <w:t xml:space="preserve"> </w:t>
      </w:r>
      <w:proofErr w:type="spellStart"/>
      <w:r w:rsidRPr="007C79C4">
        <w:rPr>
          <w:rFonts w:ascii="Arial" w:hAnsi="Arial" w:cs="Arial"/>
          <w:sz w:val="20"/>
          <w:szCs w:val="20"/>
        </w:rPr>
        <w:t>it</w:t>
      </w:r>
      <w:proofErr w:type="spellEnd"/>
      <w:r w:rsidRPr="007C79C4">
        <w:rPr>
          <w:rFonts w:ascii="Arial" w:hAnsi="Arial" w:cs="Arial"/>
          <w:sz w:val="20"/>
          <w:szCs w:val="20"/>
        </w:rPr>
        <w:t xml:space="preserve"> in </w:t>
      </w:r>
      <w:proofErr w:type="spellStart"/>
      <w:r w:rsidRPr="007C79C4">
        <w:rPr>
          <w:rFonts w:ascii="Arial" w:hAnsi="Arial" w:cs="Arial"/>
          <w:sz w:val="20"/>
          <w:szCs w:val="20"/>
        </w:rPr>
        <w:t>the</w:t>
      </w:r>
      <w:proofErr w:type="spellEnd"/>
      <w:r w:rsidRPr="007C79C4">
        <w:rPr>
          <w:rFonts w:ascii="Arial" w:hAnsi="Arial" w:cs="Arial"/>
          <w:sz w:val="20"/>
          <w:szCs w:val="20"/>
        </w:rPr>
        <w:t xml:space="preserve"> </w:t>
      </w:r>
      <w:proofErr w:type="spellStart"/>
      <w:r w:rsidRPr="007C79C4">
        <w:rPr>
          <w:rFonts w:ascii="Arial" w:hAnsi="Arial" w:cs="Arial"/>
          <w:sz w:val="20"/>
          <w:szCs w:val="20"/>
        </w:rPr>
        <w:t>South</w:t>
      </w:r>
      <w:proofErr w:type="spellEnd"/>
      <w:r w:rsidRPr="007C79C4">
        <w:rPr>
          <w:rFonts w:ascii="Arial" w:hAnsi="Arial" w:cs="Arial"/>
          <w:sz w:val="20"/>
          <w:szCs w:val="20"/>
        </w:rPr>
        <w:t xml:space="preserve"> Bohemian region. In </w:t>
      </w:r>
      <w:proofErr w:type="spellStart"/>
      <w:r w:rsidRPr="007C79C4">
        <w:rPr>
          <w:rFonts w:ascii="Arial" w:hAnsi="Arial" w:cs="Arial"/>
          <w:sz w:val="20"/>
          <w:szCs w:val="20"/>
        </w:rPr>
        <w:t>addition</w:t>
      </w:r>
      <w:proofErr w:type="spellEnd"/>
      <w:r w:rsidRPr="007C79C4">
        <w:rPr>
          <w:rFonts w:ascii="Arial" w:hAnsi="Arial" w:cs="Arial"/>
          <w:sz w:val="20"/>
          <w:szCs w:val="20"/>
        </w:rPr>
        <w:t xml:space="preserve"> to </w:t>
      </w:r>
      <w:proofErr w:type="spellStart"/>
      <w:r w:rsidRPr="007C79C4">
        <w:rPr>
          <w:rFonts w:ascii="Arial" w:hAnsi="Arial" w:cs="Arial"/>
          <w:sz w:val="20"/>
          <w:szCs w:val="20"/>
        </w:rPr>
        <w:t>several</w:t>
      </w:r>
      <w:proofErr w:type="spellEnd"/>
      <w:r w:rsidRPr="007C79C4">
        <w:rPr>
          <w:rFonts w:ascii="Arial" w:hAnsi="Arial" w:cs="Arial"/>
          <w:sz w:val="20"/>
          <w:szCs w:val="20"/>
        </w:rPr>
        <w:t xml:space="preserve"> </w:t>
      </w:r>
      <w:proofErr w:type="spellStart"/>
      <w:r w:rsidRPr="007C79C4">
        <w:rPr>
          <w:rFonts w:ascii="Arial" w:hAnsi="Arial" w:cs="Arial"/>
          <w:sz w:val="20"/>
          <w:szCs w:val="20"/>
        </w:rPr>
        <w:t>well-known</w:t>
      </w:r>
      <w:proofErr w:type="spellEnd"/>
      <w:r w:rsidRPr="007C79C4">
        <w:rPr>
          <w:rFonts w:ascii="Arial" w:hAnsi="Arial" w:cs="Arial"/>
          <w:sz w:val="20"/>
          <w:szCs w:val="20"/>
        </w:rPr>
        <w:t xml:space="preserve"> </w:t>
      </w:r>
      <w:proofErr w:type="spellStart"/>
      <w:r w:rsidRPr="007C79C4">
        <w:rPr>
          <w:rFonts w:ascii="Arial" w:hAnsi="Arial" w:cs="Arial"/>
          <w:sz w:val="20"/>
          <w:szCs w:val="20"/>
        </w:rPr>
        <w:t>personalities</w:t>
      </w:r>
      <w:proofErr w:type="spellEnd"/>
      <w:r w:rsidRPr="007C79C4">
        <w:rPr>
          <w:rFonts w:ascii="Arial" w:hAnsi="Arial" w:cs="Arial"/>
          <w:sz w:val="20"/>
          <w:szCs w:val="20"/>
        </w:rPr>
        <w:t xml:space="preserve">, such as Emmy Destinn </w:t>
      </w:r>
      <w:proofErr w:type="spellStart"/>
      <w:r w:rsidRPr="007C79C4">
        <w:rPr>
          <w:rFonts w:ascii="Arial" w:hAnsi="Arial" w:cs="Arial"/>
          <w:sz w:val="20"/>
          <w:szCs w:val="20"/>
        </w:rPr>
        <w:t>or</w:t>
      </w:r>
      <w:proofErr w:type="spellEnd"/>
      <w:r w:rsidRPr="007C79C4">
        <w:rPr>
          <w:rFonts w:ascii="Arial" w:hAnsi="Arial" w:cs="Arial"/>
          <w:sz w:val="20"/>
          <w:szCs w:val="20"/>
        </w:rPr>
        <w:t xml:space="preserve"> </w:t>
      </w:r>
      <w:proofErr w:type="spellStart"/>
      <w:r w:rsidRPr="007C79C4">
        <w:rPr>
          <w:rFonts w:ascii="Arial" w:hAnsi="Arial" w:cs="Arial"/>
          <w:sz w:val="20"/>
          <w:szCs w:val="20"/>
        </w:rPr>
        <w:t>the</w:t>
      </w:r>
      <w:proofErr w:type="spellEnd"/>
      <w:r w:rsidRPr="007C79C4">
        <w:rPr>
          <w:rFonts w:ascii="Arial" w:hAnsi="Arial" w:cs="Arial"/>
          <w:sz w:val="20"/>
          <w:szCs w:val="20"/>
        </w:rPr>
        <w:t xml:space="preserve"> Jeremiáš </w:t>
      </w:r>
      <w:proofErr w:type="spellStart"/>
      <w:r w:rsidRPr="007C79C4">
        <w:rPr>
          <w:rFonts w:ascii="Arial" w:hAnsi="Arial" w:cs="Arial"/>
          <w:sz w:val="20"/>
          <w:szCs w:val="20"/>
        </w:rPr>
        <w:t>family</w:t>
      </w:r>
      <w:proofErr w:type="spellEnd"/>
      <w:r w:rsidRPr="007C79C4">
        <w:rPr>
          <w:rFonts w:ascii="Arial" w:hAnsi="Arial" w:cs="Arial"/>
          <w:sz w:val="20"/>
          <w:szCs w:val="20"/>
        </w:rPr>
        <w:t xml:space="preserve">, </w:t>
      </w:r>
      <w:proofErr w:type="spellStart"/>
      <w:r w:rsidRPr="007C79C4">
        <w:rPr>
          <w:rFonts w:ascii="Arial" w:hAnsi="Arial" w:cs="Arial"/>
          <w:sz w:val="20"/>
          <w:szCs w:val="20"/>
        </w:rPr>
        <w:t>there</w:t>
      </w:r>
      <w:proofErr w:type="spellEnd"/>
      <w:r w:rsidRPr="007C79C4">
        <w:rPr>
          <w:rFonts w:ascii="Arial" w:hAnsi="Arial" w:cs="Arial"/>
          <w:sz w:val="20"/>
          <w:szCs w:val="20"/>
        </w:rPr>
        <w:t xml:space="preserve"> </w:t>
      </w:r>
      <w:proofErr w:type="spellStart"/>
      <w:r w:rsidRPr="007C79C4">
        <w:rPr>
          <w:rFonts w:ascii="Arial" w:hAnsi="Arial" w:cs="Arial"/>
          <w:sz w:val="20"/>
          <w:szCs w:val="20"/>
        </w:rPr>
        <w:t>were</w:t>
      </w:r>
      <w:proofErr w:type="spellEnd"/>
      <w:r w:rsidRPr="007C79C4">
        <w:rPr>
          <w:rFonts w:ascii="Arial" w:hAnsi="Arial" w:cs="Arial"/>
          <w:sz w:val="20"/>
          <w:szCs w:val="20"/>
        </w:rPr>
        <w:t xml:space="preserve"> many </w:t>
      </w:r>
      <w:proofErr w:type="spellStart"/>
      <w:r w:rsidRPr="007C79C4">
        <w:rPr>
          <w:rFonts w:ascii="Arial" w:hAnsi="Arial" w:cs="Arial"/>
          <w:sz w:val="20"/>
          <w:szCs w:val="20"/>
        </w:rPr>
        <w:t>others</w:t>
      </w:r>
      <w:proofErr w:type="spellEnd"/>
      <w:r w:rsidRPr="007C79C4">
        <w:rPr>
          <w:rFonts w:ascii="Arial" w:hAnsi="Arial" w:cs="Arial"/>
          <w:sz w:val="20"/>
          <w:szCs w:val="20"/>
        </w:rPr>
        <w:t xml:space="preserve"> </w:t>
      </w:r>
      <w:proofErr w:type="spellStart"/>
      <w:r w:rsidRPr="007C79C4">
        <w:rPr>
          <w:rFonts w:ascii="Arial" w:hAnsi="Arial" w:cs="Arial"/>
          <w:sz w:val="20"/>
          <w:szCs w:val="20"/>
        </w:rPr>
        <w:t>who</w:t>
      </w:r>
      <w:proofErr w:type="spellEnd"/>
      <w:r w:rsidRPr="007C79C4">
        <w:rPr>
          <w:rFonts w:ascii="Arial" w:hAnsi="Arial" w:cs="Arial"/>
          <w:sz w:val="20"/>
          <w:szCs w:val="20"/>
        </w:rPr>
        <w:t xml:space="preserve"> </w:t>
      </w:r>
      <w:proofErr w:type="spellStart"/>
      <w:r w:rsidRPr="007C79C4">
        <w:rPr>
          <w:rFonts w:ascii="Arial" w:hAnsi="Arial" w:cs="Arial"/>
          <w:sz w:val="20"/>
          <w:szCs w:val="20"/>
        </w:rPr>
        <w:t>lived</w:t>
      </w:r>
      <w:proofErr w:type="spellEnd"/>
      <w:r w:rsidRPr="007C79C4">
        <w:rPr>
          <w:rFonts w:ascii="Arial" w:hAnsi="Arial" w:cs="Arial"/>
          <w:sz w:val="20"/>
          <w:szCs w:val="20"/>
        </w:rPr>
        <w:t xml:space="preserve"> and </w:t>
      </w:r>
      <w:proofErr w:type="spellStart"/>
      <w:r w:rsidRPr="007C79C4">
        <w:rPr>
          <w:rFonts w:ascii="Arial" w:hAnsi="Arial" w:cs="Arial"/>
          <w:sz w:val="20"/>
          <w:szCs w:val="20"/>
        </w:rPr>
        <w:t>worked</w:t>
      </w:r>
      <w:proofErr w:type="spellEnd"/>
      <w:r w:rsidRPr="007C79C4">
        <w:rPr>
          <w:rFonts w:ascii="Arial" w:hAnsi="Arial" w:cs="Arial"/>
          <w:sz w:val="20"/>
          <w:szCs w:val="20"/>
        </w:rPr>
        <w:t xml:space="preserve"> </w:t>
      </w:r>
      <w:proofErr w:type="spellStart"/>
      <w:r w:rsidRPr="007C79C4">
        <w:rPr>
          <w:rFonts w:ascii="Arial" w:hAnsi="Arial" w:cs="Arial"/>
          <w:sz w:val="20"/>
          <w:szCs w:val="20"/>
        </w:rPr>
        <w:t>here</w:t>
      </w:r>
      <w:proofErr w:type="spellEnd"/>
      <w:r w:rsidRPr="007C79C4">
        <w:rPr>
          <w:rFonts w:ascii="Arial" w:hAnsi="Arial" w:cs="Arial"/>
          <w:sz w:val="20"/>
          <w:szCs w:val="20"/>
        </w:rPr>
        <w:t xml:space="preserve"> and </w:t>
      </w:r>
      <w:proofErr w:type="spellStart"/>
      <w:r w:rsidRPr="007C79C4">
        <w:rPr>
          <w:rFonts w:ascii="Arial" w:hAnsi="Arial" w:cs="Arial"/>
          <w:sz w:val="20"/>
          <w:szCs w:val="20"/>
        </w:rPr>
        <w:t>who</w:t>
      </w:r>
      <w:proofErr w:type="spellEnd"/>
      <w:r w:rsidRPr="007C79C4">
        <w:rPr>
          <w:rFonts w:ascii="Arial" w:hAnsi="Arial" w:cs="Arial"/>
          <w:sz w:val="20"/>
          <w:szCs w:val="20"/>
        </w:rPr>
        <w:t xml:space="preserve"> </w:t>
      </w:r>
      <w:proofErr w:type="spellStart"/>
      <w:r w:rsidRPr="007C79C4">
        <w:rPr>
          <w:rFonts w:ascii="Arial" w:hAnsi="Arial" w:cs="Arial"/>
          <w:sz w:val="20"/>
          <w:szCs w:val="20"/>
        </w:rPr>
        <w:t>may</w:t>
      </w:r>
      <w:proofErr w:type="spellEnd"/>
      <w:r w:rsidRPr="007C79C4">
        <w:rPr>
          <w:rFonts w:ascii="Arial" w:hAnsi="Arial" w:cs="Arial"/>
          <w:sz w:val="20"/>
          <w:szCs w:val="20"/>
        </w:rPr>
        <w:t xml:space="preserve"> </w:t>
      </w:r>
      <w:proofErr w:type="spellStart"/>
      <w:r w:rsidRPr="007C79C4">
        <w:rPr>
          <w:rFonts w:ascii="Arial" w:hAnsi="Arial" w:cs="Arial"/>
          <w:sz w:val="20"/>
          <w:szCs w:val="20"/>
        </w:rPr>
        <w:t>be</w:t>
      </w:r>
      <w:proofErr w:type="spellEnd"/>
      <w:r w:rsidRPr="007C79C4">
        <w:rPr>
          <w:rFonts w:ascii="Arial" w:hAnsi="Arial" w:cs="Arial"/>
          <w:sz w:val="20"/>
          <w:szCs w:val="20"/>
        </w:rPr>
        <w:t xml:space="preserve"> </w:t>
      </w:r>
      <w:proofErr w:type="spellStart"/>
      <w:r w:rsidRPr="007C79C4">
        <w:rPr>
          <w:rFonts w:ascii="Arial" w:hAnsi="Arial" w:cs="Arial"/>
          <w:sz w:val="20"/>
          <w:szCs w:val="20"/>
        </w:rPr>
        <w:t>almost</w:t>
      </w:r>
      <w:proofErr w:type="spellEnd"/>
      <w:r w:rsidRPr="007C79C4">
        <w:rPr>
          <w:rFonts w:ascii="Arial" w:hAnsi="Arial" w:cs="Arial"/>
          <w:sz w:val="20"/>
          <w:szCs w:val="20"/>
        </w:rPr>
        <w:t xml:space="preserve"> </w:t>
      </w:r>
      <w:proofErr w:type="spellStart"/>
      <w:r w:rsidRPr="007C79C4">
        <w:rPr>
          <w:rFonts w:ascii="Arial" w:hAnsi="Arial" w:cs="Arial"/>
          <w:sz w:val="20"/>
          <w:szCs w:val="20"/>
        </w:rPr>
        <w:t>or</w:t>
      </w:r>
      <w:proofErr w:type="spellEnd"/>
      <w:r w:rsidRPr="007C79C4">
        <w:rPr>
          <w:rFonts w:ascii="Arial" w:hAnsi="Arial" w:cs="Arial"/>
          <w:sz w:val="20"/>
          <w:szCs w:val="20"/>
        </w:rPr>
        <w:t xml:space="preserve"> </w:t>
      </w:r>
      <w:proofErr w:type="spellStart"/>
      <w:r w:rsidRPr="007C79C4">
        <w:rPr>
          <w:rFonts w:ascii="Arial" w:hAnsi="Arial" w:cs="Arial"/>
          <w:sz w:val="20"/>
          <w:szCs w:val="20"/>
        </w:rPr>
        <w:t>completely</w:t>
      </w:r>
      <w:proofErr w:type="spellEnd"/>
      <w:r w:rsidRPr="007C79C4">
        <w:rPr>
          <w:rFonts w:ascii="Arial" w:hAnsi="Arial" w:cs="Arial"/>
          <w:sz w:val="20"/>
          <w:szCs w:val="20"/>
        </w:rPr>
        <w:t xml:space="preserve"> </w:t>
      </w:r>
      <w:proofErr w:type="spellStart"/>
      <w:r w:rsidRPr="007C79C4">
        <w:rPr>
          <w:rFonts w:ascii="Arial" w:hAnsi="Arial" w:cs="Arial"/>
          <w:sz w:val="20"/>
          <w:szCs w:val="20"/>
        </w:rPr>
        <w:t>forgotten</w:t>
      </w:r>
      <w:proofErr w:type="spellEnd"/>
      <w:r w:rsidRPr="007C79C4">
        <w:rPr>
          <w:rFonts w:ascii="Arial" w:hAnsi="Arial" w:cs="Arial"/>
          <w:sz w:val="20"/>
          <w:szCs w:val="20"/>
        </w:rPr>
        <w:t xml:space="preserve"> </w:t>
      </w:r>
      <w:proofErr w:type="spellStart"/>
      <w:r w:rsidRPr="007C79C4">
        <w:rPr>
          <w:rFonts w:ascii="Arial" w:hAnsi="Arial" w:cs="Arial"/>
          <w:sz w:val="20"/>
          <w:szCs w:val="20"/>
        </w:rPr>
        <w:t>today</w:t>
      </w:r>
      <w:proofErr w:type="spellEnd"/>
      <w:r w:rsidRPr="007C79C4">
        <w:rPr>
          <w:rFonts w:ascii="Arial" w:hAnsi="Arial" w:cs="Arial"/>
          <w:sz w:val="20"/>
          <w:szCs w:val="20"/>
        </w:rPr>
        <w:t xml:space="preserve">. </w:t>
      </w:r>
      <w:proofErr w:type="spellStart"/>
      <w:r w:rsidRPr="007C79C4">
        <w:rPr>
          <w:rFonts w:ascii="Arial" w:hAnsi="Arial" w:cs="Arial"/>
          <w:sz w:val="20"/>
          <w:szCs w:val="20"/>
        </w:rPr>
        <w:t>Immerse</w:t>
      </w:r>
      <w:proofErr w:type="spellEnd"/>
      <w:r w:rsidRPr="007C79C4">
        <w:rPr>
          <w:rFonts w:ascii="Arial" w:hAnsi="Arial" w:cs="Arial"/>
          <w:sz w:val="20"/>
          <w:szCs w:val="20"/>
        </w:rPr>
        <w:t xml:space="preserve"> </w:t>
      </w:r>
      <w:proofErr w:type="spellStart"/>
      <w:r w:rsidRPr="007C79C4">
        <w:rPr>
          <w:rFonts w:ascii="Arial" w:hAnsi="Arial" w:cs="Arial"/>
          <w:sz w:val="20"/>
          <w:szCs w:val="20"/>
        </w:rPr>
        <w:t>yourself</w:t>
      </w:r>
      <w:proofErr w:type="spellEnd"/>
      <w:r w:rsidRPr="007C79C4">
        <w:rPr>
          <w:rFonts w:ascii="Arial" w:hAnsi="Arial" w:cs="Arial"/>
          <w:sz w:val="20"/>
          <w:szCs w:val="20"/>
        </w:rPr>
        <w:t xml:space="preserve"> in </w:t>
      </w:r>
      <w:proofErr w:type="spellStart"/>
      <w:r w:rsidRPr="007C79C4">
        <w:rPr>
          <w:rFonts w:ascii="Arial" w:hAnsi="Arial" w:cs="Arial"/>
          <w:sz w:val="20"/>
          <w:szCs w:val="20"/>
        </w:rPr>
        <w:t>the</w:t>
      </w:r>
      <w:proofErr w:type="spellEnd"/>
      <w:r w:rsidRPr="007C79C4">
        <w:rPr>
          <w:rFonts w:ascii="Arial" w:hAnsi="Arial" w:cs="Arial"/>
          <w:sz w:val="20"/>
          <w:szCs w:val="20"/>
        </w:rPr>
        <w:t xml:space="preserve"> </w:t>
      </w:r>
      <w:proofErr w:type="spellStart"/>
      <w:r w:rsidRPr="007C79C4">
        <w:rPr>
          <w:rFonts w:ascii="Arial" w:hAnsi="Arial" w:cs="Arial"/>
          <w:sz w:val="20"/>
          <w:szCs w:val="20"/>
        </w:rPr>
        <w:t>world</w:t>
      </w:r>
      <w:proofErr w:type="spellEnd"/>
      <w:r w:rsidRPr="007C79C4">
        <w:rPr>
          <w:rFonts w:ascii="Arial" w:hAnsi="Arial" w:cs="Arial"/>
          <w:sz w:val="20"/>
          <w:szCs w:val="20"/>
        </w:rPr>
        <w:t xml:space="preserve"> </w:t>
      </w:r>
      <w:proofErr w:type="spellStart"/>
      <w:r w:rsidRPr="007C79C4">
        <w:rPr>
          <w:rFonts w:ascii="Arial" w:hAnsi="Arial" w:cs="Arial"/>
          <w:sz w:val="20"/>
          <w:szCs w:val="20"/>
        </w:rPr>
        <w:t>of</w:t>
      </w:r>
      <w:proofErr w:type="spellEnd"/>
      <w:r w:rsidRPr="007C79C4">
        <w:rPr>
          <w:rFonts w:ascii="Arial" w:hAnsi="Arial" w:cs="Arial"/>
          <w:sz w:val="20"/>
          <w:szCs w:val="20"/>
        </w:rPr>
        <w:t xml:space="preserve"> music, in </w:t>
      </w:r>
      <w:proofErr w:type="spellStart"/>
      <w:r w:rsidRPr="007C79C4">
        <w:rPr>
          <w:rFonts w:ascii="Arial" w:hAnsi="Arial" w:cs="Arial"/>
          <w:sz w:val="20"/>
          <w:szCs w:val="20"/>
        </w:rPr>
        <w:t>the</w:t>
      </w:r>
      <w:proofErr w:type="spellEnd"/>
      <w:r w:rsidRPr="007C79C4">
        <w:rPr>
          <w:rFonts w:ascii="Arial" w:hAnsi="Arial" w:cs="Arial"/>
          <w:sz w:val="20"/>
          <w:szCs w:val="20"/>
        </w:rPr>
        <w:t xml:space="preserve"> </w:t>
      </w:r>
      <w:proofErr w:type="spellStart"/>
      <w:r w:rsidRPr="007C79C4">
        <w:rPr>
          <w:rFonts w:ascii="Arial" w:hAnsi="Arial" w:cs="Arial"/>
          <w:sz w:val="20"/>
          <w:szCs w:val="20"/>
        </w:rPr>
        <w:t>world</w:t>
      </w:r>
      <w:proofErr w:type="spellEnd"/>
      <w:r w:rsidRPr="007C79C4">
        <w:rPr>
          <w:rFonts w:ascii="Arial" w:hAnsi="Arial" w:cs="Arial"/>
          <w:sz w:val="20"/>
          <w:szCs w:val="20"/>
        </w:rPr>
        <w:t xml:space="preserve"> </w:t>
      </w:r>
      <w:proofErr w:type="spellStart"/>
      <w:r w:rsidRPr="007C79C4">
        <w:rPr>
          <w:rFonts w:ascii="Arial" w:hAnsi="Arial" w:cs="Arial"/>
          <w:sz w:val="20"/>
          <w:szCs w:val="20"/>
        </w:rPr>
        <w:t>of</w:t>
      </w:r>
      <w:proofErr w:type="spellEnd"/>
      <w:r w:rsidRPr="007C79C4">
        <w:rPr>
          <w:rFonts w:ascii="Arial" w:hAnsi="Arial" w:cs="Arial"/>
          <w:sz w:val="20"/>
          <w:szCs w:val="20"/>
        </w:rPr>
        <w:t xml:space="preserve"> </w:t>
      </w:r>
      <w:proofErr w:type="spellStart"/>
      <w:r w:rsidRPr="007C79C4">
        <w:rPr>
          <w:rFonts w:ascii="Arial" w:hAnsi="Arial" w:cs="Arial"/>
          <w:sz w:val="20"/>
          <w:szCs w:val="20"/>
        </w:rPr>
        <w:t>the</w:t>
      </w:r>
      <w:proofErr w:type="spellEnd"/>
      <w:r w:rsidRPr="007C79C4">
        <w:rPr>
          <w:rFonts w:ascii="Arial" w:hAnsi="Arial" w:cs="Arial"/>
          <w:sz w:val="20"/>
          <w:szCs w:val="20"/>
        </w:rPr>
        <w:t xml:space="preserve"> </w:t>
      </w:r>
      <w:proofErr w:type="spellStart"/>
      <w:r w:rsidRPr="007C79C4">
        <w:rPr>
          <w:rFonts w:ascii="Arial" w:hAnsi="Arial" w:cs="Arial"/>
          <w:sz w:val="20"/>
          <w:szCs w:val="20"/>
        </w:rPr>
        <w:t>composers</w:t>
      </w:r>
      <w:proofErr w:type="spellEnd"/>
      <w:r w:rsidRPr="007C79C4">
        <w:rPr>
          <w:rFonts w:ascii="Arial" w:hAnsi="Arial" w:cs="Arial"/>
          <w:sz w:val="20"/>
          <w:szCs w:val="20"/>
        </w:rPr>
        <w:t xml:space="preserve"> and </w:t>
      </w:r>
      <w:proofErr w:type="spellStart"/>
      <w:r w:rsidRPr="007C79C4">
        <w:rPr>
          <w:rFonts w:ascii="Arial" w:hAnsi="Arial" w:cs="Arial"/>
          <w:sz w:val="20"/>
          <w:szCs w:val="20"/>
        </w:rPr>
        <w:t>their</w:t>
      </w:r>
      <w:proofErr w:type="spellEnd"/>
      <w:r w:rsidRPr="007C79C4">
        <w:rPr>
          <w:rFonts w:ascii="Arial" w:hAnsi="Arial" w:cs="Arial"/>
          <w:sz w:val="20"/>
          <w:szCs w:val="20"/>
        </w:rPr>
        <w:t xml:space="preserve"> </w:t>
      </w:r>
      <w:proofErr w:type="spellStart"/>
      <w:r w:rsidRPr="007C79C4">
        <w:rPr>
          <w:rFonts w:ascii="Arial" w:hAnsi="Arial" w:cs="Arial"/>
          <w:sz w:val="20"/>
          <w:szCs w:val="20"/>
        </w:rPr>
        <w:t>works</w:t>
      </w:r>
      <w:proofErr w:type="spellEnd"/>
      <w:r w:rsidRPr="007C79C4">
        <w:rPr>
          <w:rFonts w:ascii="Arial" w:hAnsi="Arial" w:cs="Arial"/>
          <w:sz w:val="20"/>
          <w:szCs w:val="20"/>
        </w:rPr>
        <w:t xml:space="preserve"> </w:t>
      </w:r>
      <w:proofErr w:type="spellStart"/>
      <w:r w:rsidRPr="007C79C4">
        <w:rPr>
          <w:rFonts w:ascii="Arial" w:hAnsi="Arial" w:cs="Arial"/>
          <w:sz w:val="20"/>
          <w:szCs w:val="20"/>
        </w:rPr>
        <w:t>of</w:t>
      </w:r>
      <w:proofErr w:type="spellEnd"/>
      <w:r w:rsidRPr="007C79C4">
        <w:rPr>
          <w:rFonts w:ascii="Arial" w:hAnsi="Arial" w:cs="Arial"/>
          <w:sz w:val="20"/>
          <w:szCs w:val="20"/>
        </w:rPr>
        <w:t xml:space="preserve"> art. </w:t>
      </w:r>
      <w:proofErr w:type="spellStart"/>
      <w:r w:rsidRPr="007C79C4">
        <w:rPr>
          <w:rFonts w:ascii="Arial" w:hAnsi="Arial" w:cs="Arial"/>
          <w:sz w:val="20"/>
          <w:szCs w:val="20"/>
        </w:rPr>
        <w:t>Learn</w:t>
      </w:r>
      <w:proofErr w:type="spellEnd"/>
      <w:r w:rsidRPr="007C79C4">
        <w:rPr>
          <w:rFonts w:ascii="Arial" w:hAnsi="Arial" w:cs="Arial"/>
          <w:sz w:val="20"/>
          <w:szCs w:val="20"/>
        </w:rPr>
        <w:t xml:space="preserve"> </w:t>
      </w:r>
      <w:proofErr w:type="spellStart"/>
      <w:r w:rsidRPr="007C79C4">
        <w:rPr>
          <w:rFonts w:ascii="Arial" w:hAnsi="Arial" w:cs="Arial"/>
          <w:sz w:val="20"/>
          <w:szCs w:val="20"/>
        </w:rPr>
        <w:t>about</w:t>
      </w:r>
      <w:proofErr w:type="spellEnd"/>
      <w:r w:rsidRPr="007C79C4">
        <w:rPr>
          <w:rFonts w:ascii="Arial" w:hAnsi="Arial" w:cs="Arial"/>
          <w:sz w:val="20"/>
          <w:szCs w:val="20"/>
        </w:rPr>
        <w:t xml:space="preserve"> musical </w:t>
      </w:r>
      <w:proofErr w:type="spellStart"/>
      <w:r w:rsidRPr="007C79C4">
        <w:rPr>
          <w:rFonts w:ascii="Arial" w:hAnsi="Arial" w:cs="Arial"/>
          <w:sz w:val="20"/>
          <w:szCs w:val="20"/>
        </w:rPr>
        <w:t>instruments</w:t>
      </w:r>
      <w:proofErr w:type="spellEnd"/>
      <w:r w:rsidRPr="007C79C4">
        <w:rPr>
          <w:rFonts w:ascii="Arial" w:hAnsi="Arial" w:cs="Arial"/>
          <w:sz w:val="20"/>
          <w:szCs w:val="20"/>
        </w:rPr>
        <w:t xml:space="preserve"> and </w:t>
      </w:r>
      <w:proofErr w:type="spellStart"/>
      <w:r w:rsidRPr="007C79C4">
        <w:rPr>
          <w:rFonts w:ascii="Arial" w:hAnsi="Arial" w:cs="Arial"/>
          <w:sz w:val="20"/>
          <w:szCs w:val="20"/>
        </w:rPr>
        <w:t>how</w:t>
      </w:r>
      <w:proofErr w:type="spellEnd"/>
      <w:r w:rsidRPr="007C79C4">
        <w:rPr>
          <w:rFonts w:ascii="Arial" w:hAnsi="Arial" w:cs="Arial"/>
          <w:sz w:val="20"/>
          <w:szCs w:val="20"/>
        </w:rPr>
        <w:t xml:space="preserve"> </w:t>
      </w:r>
      <w:proofErr w:type="spellStart"/>
      <w:r w:rsidRPr="007C79C4">
        <w:rPr>
          <w:rFonts w:ascii="Arial" w:hAnsi="Arial" w:cs="Arial"/>
          <w:sz w:val="20"/>
          <w:szCs w:val="20"/>
        </w:rPr>
        <w:t>they</w:t>
      </w:r>
      <w:proofErr w:type="spellEnd"/>
      <w:r w:rsidRPr="007C79C4">
        <w:rPr>
          <w:rFonts w:ascii="Arial" w:hAnsi="Arial" w:cs="Arial"/>
          <w:sz w:val="20"/>
          <w:szCs w:val="20"/>
        </w:rPr>
        <w:t xml:space="preserve"> are made. </w:t>
      </w:r>
      <w:proofErr w:type="spellStart"/>
      <w:r w:rsidRPr="007C79C4">
        <w:rPr>
          <w:rFonts w:ascii="Arial" w:hAnsi="Arial" w:cs="Arial"/>
          <w:sz w:val="20"/>
          <w:szCs w:val="20"/>
        </w:rPr>
        <w:t>You</w:t>
      </w:r>
      <w:proofErr w:type="spellEnd"/>
      <w:r w:rsidRPr="007C79C4">
        <w:rPr>
          <w:rFonts w:ascii="Arial" w:hAnsi="Arial" w:cs="Arial"/>
          <w:sz w:val="20"/>
          <w:szCs w:val="20"/>
        </w:rPr>
        <w:t xml:space="preserve"> </w:t>
      </w:r>
      <w:proofErr w:type="spellStart"/>
      <w:r w:rsidRPr="007C79C4">
        <w:rPr>
          <w:rFonts w:ascii="Arial" w:hAnsi="Arial" w:cs="Arial"/>
          <w:sz w:val="20"/>
          <w:szCs w:val="20"/>
        </w:rPr>
        <w:t>can</w:t>
      </w:r>
      <w:proofErr w:type="spellEnd"/>
      <w:r w:rsidRPr="007C79C4">
        <w:rPr>
          <w:rFonts w:ascii="Arial" w:hAnsi="Arial" w:cs="Arial"/>
          <w:sz w:val="20"/>
          <w:szCs w:val="20"/>
        </w:rPr>
        <w:t xml:space="preserve"> </w:t>
      </w:r>
      <w:proofErr w:type="spellStart"/>
      <w:r w:rsidRPr="007C79C4">
        <w:rPr>
          <w:rFonts w:ascii="Arial" w:hAnsi="Arial" w:cs="Arial"/>
          <w:sz w:val="20"/>
          <w:szCs w:val="20"/>
        </w:rPr>
        <w:t>also</w:t>
      </w:r>
      <w:proofErr w:type="spellEnd"/>
      <w:r w:rsidRPr="007C79C4">
        <w:rPr>
          <w:rFonts w:ascii="Arial" w:hAnsi="Arial" w:cs="Arial"/>
          <w:sz w:val="20"/>
          <w:szCs w:val="20"/>
        </w:rPr>
        <w:t xml:space="preserve"> listen to </w:t>
      </w:r>
      <w:proofErr w:type="spellStart"/>
      <w:r w:rsidRPr="007C79C4">
        <w:rPr>
          <w:rFonts w:ascii="Arial" w:hAnsi="Arial" w:cs="Arial"/>
          <w:sz w:val="20"/>
          <w:szCs w:val="20"/>
        </w:rPr>
        <w:t>what</w:t>
      </w:r>
      <w:proofErr w:type="spellEnd"/>
      <w:r w:rsidRPr="007C79C4">
        <w:rPr>
          <w:rFonts w:ascii="Arial" w:hAnsi="Arial" w:cs="Arial"/>
          <w:sz w:val="20"/>
          <w:szCs w:val="20"/>
        </w:rPr>
        <w:t xml:space="preserve"> </w:t>
      </w:r>
      <w:proofErr w:type="spellStart"/>
      <w:r w:rsidRPr="007C79C4">
        <w:rPr>
          <w:rFonts w:ascii="Arial" w:hAnsi="Arial" w:cs="Arial"/>
          <w:sz w:val="20"/>
          <w:szCs w:val="20"/>
        </w:rPr>
        <w:t>some</w:t>
      </w:r>
      <w:proofErr w:type="spellEnd"/>
      <w:r w:rsidRPr="007C79C4">
        <w:rPr>
          <w:rFonts w:ascii="Arial" w:hAnsi="Arial" w:cs="Arial"/>
          <w:sz w:val="20"/>
          <w:szCs w:val="20"/>
        </w:rPr>
        <w:t xml:space="preserve"> </w:t>
      </w:r>
      <w:proofErr w:type="spellStart"/>
      <w:r w:rsidRPr="007C79C4">
        <w:rPr>
          <w:rFonts w:ascii="Arial" w:hAnsi="Arial" w:cs="Arial"/>
          <w:sz w:val="20"/>
          <w:szCs w:val="20"/>
        </w:rPr>
        <w:t>of</w:t>
      </w:r>
      <w:proofErr w:type="spellEnd"/>
      <w:r w:rsidRPr="007C79C4">
        <w:rPr>
          <w:rFonts w:ascii="Arial" w:hAnsi="Arial" w:cs="Arial"/>
          <w:sz w:val="20"/>
          <w:szCs w:val="20"/>
        </w:rPr>
        <w:t xml:space="preserve"> </w:t>
      </w:r>
      <w:proofErr w:type="spellStart"/>
      <w:r w:rsidRPr="007C79C4">
        <w:rPr>
          <w:rFonts w:ascii="Arial" w:hAnsi="Arial" w:cs="Arial"/>
          <w:sz w:val="20"/>
          <w:szCs w:val="20"/>
        </w:rPr>
        <w:t>them</w:t>
      </w:r>
      <w:proofErr w:type="spellEnd"/>
      <w:r w:rsidRPr="007C79C4">
        <w:rPr>
          <w:rFonts w:ascii="Arial" w:hAnsi="Arial" w:cs="Arial"/>
          <w:sz w:val="20"/>
          <w:szCs w:val="20"/>
        </w:rPr>
        <w:t xml:space="preserve"> </w:t>
      </w:r>
      <w:proofErr w:type="spellStart"/>
      <w:r w:rsidRPr="007C79C4">
        <w:rPr>
          <w:rFonts w:ascii="Arial" w:hAnsi="Arial" w:cs="Arial"/>
          <w:sz w:val="20"/>
          <w:szCs w:val="20"/>
        </w:rPr>
        <w:t>sound</w:t>
      </w:r>
      <w:proofErr w:type="spellEnd"/>
      <w:r w:rsidRPr="007C79C4">
        <w:rPr>
          <w:rFonts w:ascii="Arial" w:hAnsi="Arial" w:cs="Arial"/>
          <w:sz w:val="20"/>
          <w:szCs w:val="20"/>
        </w:rPr>
        <w:t xml:space="preserve"> </w:t>
      </w:r>
      <w:proofErr w:type="spellStart"/>
      <w:r w:rsidRPr="007C79C4">
        <w:rPr>
          <w:rFonts w:ascii="Arial" w:hAnsi="Arial" w:cs="Arial"/>
          <w:sz w:val="20"/>
          <w:szCs w:val="20"/>
        </w:rPr>
        <w:t>like</w:t>
      </w:r>
      <w:proofErr w:type="spellEnd"/>
      <w:r w:rsidRPr="007C79C4">
        <w:rPr>
          <w:rFonts w:ascii="Arial" w:hAnsi="Arial" w:cs="Arial"/>
          <w:sz w:val="20"/>
          <w:szCs w:val="20"/>
        </w:rPr>
        <w:t xml:space="preserve">. </w:t>
      </w:r>
      <w:proofErr w:type="spellStart"/>
      <w:r w:rsidRPr="007C79C4">
        <w:rPr>
          <w:rFonts w:ascii="Arial" w:hAnsi="Arial" w:cs="Arial"/>
          <w:sz w:val="20"/>
          <w:szCs w:val="20"/>
        </w:rPr>
        <w:t>Learn</w:t>
      </w:r>
      <w:proofErr w:type="spellEnd"/>
      <w:r w:rsidRPr="007C79C4">
        <w:rPr>
          <w:rFonts w:ascii="Arial" w:hAnsi="Arial" w:cs="Arial"/>
          <w:sz w:val="20"/>
          <w:szCs w:val="20"/>
        </w:rPr>
        <w:t xml:space="preserve"> </w:t>
      </w:r>
      <w:proofErr w:type="spellStart"/>
      <w:r w:rsidRPr="007C79C4">
        <w:rPr>
          <w:rFonts w:ascii="Arial" w:hAnsi="Arial" w:cs="Arial"/>
          <w:sz w:val="20"/>
          <w:szCs w:val="20"/>
        </w:rPr>
        <w:t>about</w:t>
      </w:r>
      <w:proofErr w:type="spellEnd"/>
      <w:r w:rsidRPr="007C79C4">
        <w:rPr>
          <w:rFonts w:ascii="Arial" w:hAnsi="Arial" w:cs="Arial"/>
          <w:sz w:val="20"/>
          <w:szCs w:val="20"/>
        </w:rPr>
        <w:t xml:space="preserve"> </w:t>
      </w:r>
      <w:proofErr w:type="spellStart"/>
      <w:r w:rsidRPr="007C79C4">
        <w:rPr>
          <w:rFonts w:ascii="Arial" w:hAnsi="Arial" w:cs="Arial"/>
          <w:sz w:val="20"/>
          <w:szCs w:val="20"/>
        </w:rPr>
        <w:t>the</w:t>
      </w:r>
      <w:proofErr w:type="spellEnd"/>
      <w:r w:rsidRPr="007C79C4">
        <w:rPr>
          <w:rFonts w:ascii="Arial" w:hAnsi="Arial" w:cs="Arial"/>
          <w:sz w:val="20"/>
          <w:szCs w:val="20"/>
        </w:rPr>
        <w:t xml:space="preserve"> music </w:t>
      </w:r>
      <w:proofErr w:type="spellStart"/>
      <w:r w:rsidRPr="007C79C4">
        <w:rPr>
          <w:rFonts w:ascii="Arial" w:hAnsi="Arial" w:cs="Arial"/>
          <w:sz w:val="20"/>
          <w:szCs w:val="20"/>
        </w:rPr>
        <w:t>that</w:t>
      </w:r>
      <w:proofErr w:type="spellEnd"/>
      <w:r w:rsidRPr="007C79C4">
        <w:rPr>
          <w:rFonts w:ascii="Arial" w:hAnsi="Arial" w:cs="Arial"/>
          <w:sz w:val="20"/>
          <w:szCs w:val="20"/>
        </w:rPr>
        <w:t xml:space="preserve"> </w:t>
      </w:r>
      <w:proofErr w:type="spellStart"/>
      <w:r w:rsidRPr="007C79C4">
        <w:rPr>
          <w:rFonts w:ascii="Arial" w:hAnsi="Arial" w:cs="Arial"/>
          <w:sz w:val="20"/>
          <w:szCs w:val="20"/>
        </w:rPr>
        <w:t>reached</w:t>
      </w:r>
      <w:proofErr w:type="spellEnd"/>
      <w:r w:rsidRPr="007C79C4">
        <w:rPr>
          <w:rFonts w:ascii="Arial" w:hAnsi="Arial" w:cs="Arial"/>
          <w:sz w:val="20"/>
          <w:szCs w:val="20"/>
        </w:rPr>
        <w:t xml:space="preserve"> </w:t>
      </w:r>
      <w:proofErr w:type="spellStart"/>
      <w:r w:rsidRPr="007C79C4">
        <w:rPr>
          <w:rFonts w:ascii="Arial" w:hAnsi="Arial" w:cs="Arial"/>
          <w:sz w:val="20"/>
          <w:szCs w:val="20"/>
        </w:rPr>
        <w:t>beyond</w:t>
      </w:r>
      <w:proofErr w:type="spellEnd"/>
      <w:r w:rsidRPr="007C79C4">
        <w:rPr>
          <w:rFonts w:ascii="Arial" w:hAnsi="Arial" w:cs="Arial"/>
          <w:sz w:val="20"/>
          <w:szCs w:val="20"/>
        </w:rPr>
        <w:t xml:space="preserve"> </w:t>
      </w:r>
      <w:proofErr w:type="spellStart"/>
      <w:r w:rsidRPr="007C79C4">
        <w:rPr>
          <w:rFonts w:ascii="Arial" w:hAnsi="Arial" w:cs="Arial"/>
          <w:sz w:val="20"/>
          <w:szCs w:val="20"/>
        </w:rPr>
        <w:t>the</w:t>
      </w:r>
      <w:proofErr w:type="spellEnd"/>
      <w:r w:rsidRPr="007C79C4">
        <w:rPr>
          <w:rFonts w:ascii="Arial" w:hAnsi="Arial" w:cs="Arial"/>
          <w:sz w:val="20"/>
          <w:szCs w:val="20"/>
        </w:rPr>
        <w:t xml:space="preserve"> </w:t>
      </w:r>
      <w:proofErr w:type="spellStart"/>
      <w:r w:rsidRPr="007C79C4">
        <w:rPr>
          <w:rFonts w:ascii="Arial" w:hAnsi="Arial" w:cs="Arial"/>
          <w:sz w:val="20"/>
          <w:szCs w:val="20"/>
        </w:rPr>
        <w:t>borders</w:t>
      </w:r>
      <w:proofErr w:type="spellEnd"/>
      <w:r w:rsidRPr="007C79C4">
        <w:rPr>
          <w:rFonts w:ascii="Arial" w:hAnsi="Arial" w:cs="Arial"/>
          <w:sz w:val="20"/>
          <w:szCs w:val="20"/>
        </w:rPr>
        <w:t xml:space="preserve"> </w:t>
      </w:r>
      <w:proofErr w:type="spellStart"/>
      <w:r w:rsidRPr="007C79C4">
        <w:rPr>
          <w:rFonts w:ascii="Arial" w:hAnsi="Arial" w:cs="Arial"/>
          <w:sz w:val="20"/>
          <w:szCs w:val="20"/>
        </w:rPr>
        <w:t>of</w:t>
      </w:r>
      <w:proofErr w:type="spellEnd"/>
      <w:r w:rsidRPr="007C79C4">
        <w:rPr>
          <w:rFonts w:ascii="Arial" w:hAnsi="Arial" w:cs="Arial"/>
          <w:sz w:val="20"/>
          <w:szCs w:val="20"/>
        </w:rPr>
        <w:t xml:space="preserve"> </w:t>
      </w:r>
      <w:proofErr w:type="spellStart"/>
      <w:r w:rsidRPr="007C79C4">
        <w:rPr>
          <w:rFonts w:ascii="Arial" w:hAnsi="Arial" w:cs="Arial"/>
          <w:sz w:val="20"/>
          <w:szCs w:val="20"/>
        </w:rPr>
        <w:t>South</w:t>
      </w:r>
      <w:proofErr w:type="spellEnd"/>
      <w:r w:rsidRPr="007C79C4">
        <w:rPr>
          <w:rFonts w:ascii="Arial" w:hAnsi="Arial" w:cs="Arial"/>
          <w:sz w:val="20"/>
          <w:szCs w:val="20"/>
        </w:rPr>
        <w:t xml:space="preserve"> Bohemia. </w:t>
      </w:r>
      <w:proofErr w:type="spellStart"/>
      <w:r w:rsidR="00320553" w:rsidRPr="00320553">
        <w:rPr>
          <w:rFonts w:ascii="Arial" w:hAnsi="Arial" w:cs="Arial"/>
          <w:sz w:val="20"/>
          <w:szCs w:val="20"/>
        </w:rPr>
        <w:t>The</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exhibition</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is</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held</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under</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the</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patronage</w:t>
      </w:r>
      <w:proofErr w:type="spellEnd"/>
      <w:r w:rsidR="00320553" w:rsidRPr="00320553">
        <w:rPr>
          <w:rFonts w:ascii="Arial" w:hAnsi="Arial" w:cs="Arial"/>
          <w:sz w:val="20"/>
          <w:szCs w:val="20"/>
        </w:rPr>
        <w:t xml:space="preserve"> and </w:t>
      </w:r>
      <w:proofErr w:type="spellStart"/>
      <w:r w:rsidR="00320553" w:rsidRPr="00320553">
        <w:rPr>
          <w:rFonts w:ascii="Arial" w:hAnsi="Arial" w:cs="Arial"/>
          <w:sz w:val="20"/>
          <w:szCs w:val="20"/>
        </w:rPr>
        <w:t>with</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the</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financial</w:t>
      </w:r>
      <w:proofErr w:type="spellEnd"/>
      <w:r w:rsidR="00320553" w:rsidRPr="00320553">
        <w:rPr>
          <w:rFonts w:ascii="Arial" w:hAnsi="Arial" w:cs="Arial"/>
          <w:sz w:val="20"/>
          <w:szCs w:val="20"/>
        </w:rPr>
        <w:t xml:space="preserve"> support </w:t>
      </w:r>
      <w:proofErr w:type="spellStart"/>
      <w:r w:rsidR="00320553" w:rsidRPr="00320553">
        <w:rPr>
          <w:rFonts w:ascii="Arial" w:hAnsi="Arial" w:cs="Arial"/>
          <w:sz w:val="20"/>
          <w:szCs w:val="20"/>
        </w:rPr>
        <w:t>of</w:t>
      </w:r>
      <w:proofErr w:type="spellEnd"/>
      <w:r w:rsidR="00320553" w:rsidRPr="00320553">
        <w:rPr>
          <w:rFonts w:ascii="Arial" w:hAnsi="Arial" w:cs="Arial"/>
          <w:sz w:val="20"/>
          <w:szCs w:val="20"/>
        </w:rPr>
        <w:t xml:space="preserve"> </w:t>
      </w:r>
      <w:proofErr w:type="spellStart"/>
      <w:r w:rsidR="00320553" w:rsidRPr="00320553">
        <w:rPr>
          <w:rFonts w:ascii="Arial" w:hAnsi="Arial" w:cs="Arial"/>
          <w:sz w:val="20"/>
          <w:szCs w:val="20"/>
        </w:rPr>
        <w:t>the</w:t>
      </w:r>
      <w:proofErr w:type="spellEnd"/>
      <w:r w:rsidR="00320553" w:rsidRPr="00320553">
        <w:rPr>
          <w:rFonts w:ascii="Arial" w:hAnsi="Arial" w:cs="Arial"/>
          <w:sz w:val="20"/>
          <w:szCs w:val="20"/>
        </w:rPr>
        <w:t xml:space="preserve"> Min</w:t>
      </w:r>
      <w:r w:rsidR="00320553">
        <w:rPr>
          <w:rFonts w:ascii="Arial" w:hAnsi="Arial" w:cs="Arial"/>
          <w:sz w:val="20"/>
          <w:szCs w:val="20"/>
        </w:rPr>
        <w:t xml:space="preserve">istry </w:t>
      </w:r>
      <w:proofErr w:type="spellStart"/>
      <w:r w:rsidR="00320553">
        <w:rPr>
          <w:rFonts w:ascii="Arial" w:hAnsi="Arial" w:cs="Arial"/>
          <w:sz w:val="20"/>
          <w:szCs w:val="20"/>
        </w:rPr>
        <w:t>of</w:t>
      </w:r>
      <w:proofErr w:type="spellEnd"/>
      <w:r w:rsidR="00320553">
        <w:rPr>
          <w:rFonts w:ascii="Arial" w:hAnsi="Arial" w:cs="Arial"/>
          <w:sz w:val="20"/>
          <w:szCs w:val="20"/>
        </w:rPr>
        <w:t xml:space="preserve"> </w:t>
      </w:r>
      <w:proofErr w:type="spellStart"/>
      <w:r w:rsidR="00320553">
        <w:rPr>
          <w:rFonts w:ascii="Arial" w:hAnsi="Arial" w:cs="Arial"/>
          <w:sz w:val="20"/>
          <w:szCs w:val="20"/>
        </w:rPr>
        <w:t>Culture</w:t>
      </w:r>
      <w:proofErr w:type="spellEnd"/>
      <w:r w:rsidR="00320553">
        <w:rPr>
          <w:rFonts w:ascii="Arial" w:hAnsi="Arial" w:cs="Arial"/>
          <w:sz w:val="20"/>
          <w:szCs w:val="20"/>
        </w:rPr>
        <w:t xml:space="preserve"> Czech Republic.</w:t>
      </w:r>
      <w:bookmarkStart w:id="0" w:name="_GoBack"/>
      <w:bookmarkEnd w:id="0"/>
    </w:p>
    <w:p w:rsidR="007C79C4" w:rsidRPr="007C79C4" w:rsidRDefault="007C79C4" w:rsidP="007F54B6">
      <w:pPr>
        <w:spacing w:line="360" w:lineRule="auto"/>
        <w:jc w:val="both"/>
        <w:rPr>
          <w:rFonts w:ascii="Arial" w:hAnsi="Arial" w:cs="Arial"/>
          <w:b/>
          <w:sz w:val="20"/>
          <w:szCs w:val="20"/>
        </w:rPr>
      </w:pPr>
    </w:p>
    <w:p w:rsidR="007F54B6" w:rsidRDefault="007F54B6" w:rsidP="007F54B6">
      <w:pPr>
        <w:spacing w:line="360" w:lineRule="auto"/>
        <w:jc w:val="both"/>
        <w:rPr>
          <w:rFonts w:ascii="Arial" w:hAnsi="Arial" w:cs="Arial"/>
          <w:b/>
          <w:sz w:val="20"/>
          <w:szCs w:val="20"/>
        </w:rPr>
      </w:pPr>
      <w:r w:rsidRPr="00F01F97">
        <w:rPr>
          <w:rFonts w:ascii="Arial" w:hAnsi="Arial" w:cs="Arial"/>
          <w:b/>
          <w:sz w:val="20"/>
          <w:szCs w:val="20"/>
        </w:rPr>
        <w:t>Tiskový kontakt</w:t>
      </w:r>
    </w:p>
    <w:p w:rsidR="007C79C4" w:rsidRPr="007C79C4" w:rsidRDefault="007F54B6" w:rsidP="007F54B6">
      <w:pPr>
        <w:pStyle w:val="Odstavecseseznamem"/>
        <w:numPr>
          <w:ilvl w:val="0"/>
          <w:numId w:val="1"/>
        </w:numPr>
        <w:spacing w:line="360" w:lineRule="auto"/>
        <w:jc w:val="both"/>
        <w:rPr>
          <w:rFonts w:ascii="Arial" w:hAnsi="Arial" w:cs="Arial"/>
          <w:sz w:val="20"/>
          <w:szCs w:val="20"/>
          <w:u w:val="single"/>
        </w:rPr>
      </w:pPr>
      <w:r w:rsidRPr="007F54B6">
        <w:rPr>
          <w:rFonts w:ascii="Arial" w:hAnsi="Arial" w:cs="Arial"/>
          <w:sz w:val="20"/>
          <w:szCs w:val="20"/>
          <w:u w:val="single"/>
        </w:rPr>
        <w:t>Mgr. Eva Hyndráková, Ph.D.</w:t>
      </w:r>
      <w:r>
        <w:rPr>
          <w:rFonts w:ascii="Arial" w:hAnsi="Arial" w:cs="Arial"/>
          <w:sz w:val="20"/>
          <w:szCs w:val="20"/>
        </w:rPr>
        <w:t xml:space="preserve"> – náměstkyně ředitele Jihočeského muzea, garant výstavy (tel.: </w:t>
      </w:r>
      <w:r w:rsidRPr="007F54B6">
        <w:rPr>
          <w:rFonts w:ascii="Arial" w:hAnsi="Arial" w:cs="Arial"/>
          <w:sz w:val="20"/>
          <w:szCs w:val="20"/>
        </w:rPr>
        <w:t>774 309</w:t>
      </w:r>
      <w:r>
        <w:rPr>
          <w:rFonts w:ascii="Arial" w:hAnsi="Arial" w:cs="Arial"/>
          <w:sz w:val="20"/>
          <w:szCs w:val="20"/>
        </w:rPr>
        <w:t> </w:t>
      </w:r>
      <w:r w:rsidRPr="007F54B6">
        <w:rPr>
          <w:rFonts w:ascii="Arial" w:hAnsi="Arial" w:cs="Arial"/>
          <w:sz w:val="20"/>
          <w:szCs w:val="20"/>
        </w:rPr>
        <w:t>079</w:t>
      </w:r>
      <w:r>
        <w:rPr>
          <w:rFonts w:ascii="Arial" w:hAnsi="Arial" w:cs="Arial"/>
          <w:sz w:val="20"/>
          <w:szCs w:val="20"/>
        </w:rPr>
        <w:t xml:space="preserve"> / </w:t>
      </w:r>
      <w:r w:rsidRPr="007F54B6">
        <w:rPr>
          <w:rFonts w:ascii="Arial" w:hAnsi="Arial" w:cs="Arial"/>
          <w:sz w:val="20"/>
          <w:szCs w:val="20"/>
        </w:rPr>
        <w:t>391 001</w:t>
      </w:r>
      <w:r>
        <w:rPr>
          <w:rFonts w:ascii="Arial" w:hAnsi="Arial" w:cs="Arial"/>
          <w:sz w:val="20"/>
          <w:szCs w:val="20"/>
        </w:rPr>
        <w:t> </w:t>
      </w:r>
      <w:r w:rsidRPr="007F54B6">
        <w:rPr>
          <w:rFonts w:ascii="Arial" w:hAnsi="Arial" w:cs="Arial"/>
          <w:sz w:val="20"/>
          <w:szCs w:val="20"/>
        </w:rPr>
        <w:t>509</w:t>
      </w:r>
      <w:r>
        <w:rPr>
          <w:rFonts w:ascii="Arial" w:hAnsi="Arial" w:cs="Arial"/>
          <w:sz w:val="20"/>
          <w:szCs w:val="20"/>
        </w:rPr>
        <w:t xml:space="preserve"> / e-mail: </w:t>
      </w:r>
      <w:hyperlink r:id="rId7" w:history="1">
        <w:r w:rsidRPr="00756AD4">
          <w:rPr>
            <w:rStyle w:val="Hypertextovodkaz"/>
            <w:rFonts w:ascii="Arial" w:hAnsi="Arial" w:cs="Arial"/>
            <w:sz w:val="20"/>
            <w:szCs w:val="20"/>
          </w:rPr>
          <w:t>hyndrakova@muzeumcb.cz</w:t>
        </w:r>
      </w:hyperlink>
      <w:r>
        <w:rPr>
          <w:rFonts w:ascii="Arial" w:hAnsi="Arial" w:cs="Arial"/>
          <w:sz w:val="20"/>
          <w:szCs w:val="20"/>
        </w:rPr>
        <w:t>)</w:t>
      </w:r>
    </w:p>
    <w:p w:rsidR="007F54B6" w:rsidRPr="007F54B6" w:rsidRDefault="007F54B6" w:rsidP="007C79C4">
      <w:pPr>
        <w:pStyle w:val="Odstavecseseznamem"/>
        <w:spacing w:line="360" w:lineRule="auto"/>
        <w:jc w:val="both"/>
        <w:rPr>
          <w:rFonts w:ascii="Arial" w:hAnsi="Arial" w:cs="Arial"/>
          <w:sz w:val="20"/>
          <w:szCs w:val="20"/>
          <w:u w:val="single"/>
        </w:rPr>
      </w:pPr>
      <w:r>
        <w:rPr>
          <w:rFonts w:ascii="Arial" w:hAnsi="Arial" w:cs="Arial"/>
          <w:sz w:val="20"/>
          <w:szCs w:val="20"/>
        </w:rPr>
        <w:t xml:space="preserve"> </w:t>
      </w:r>
    </w:p>
    <w:p w:rsidR="007F54B6" w:rsidRPr="00F01F97" w:rsidRDefault="007F54B6" w:rsidP="007F54B6">
      <w:pPr>
        <w:pStyle w:val="Odstavecseseznamem"/>
        <w:numPr>
          <w:ilvl w:val="0"/>
          <w:numId w:val="1"/>
        </w:numPr>
        <w:spacing w:line="360" w:lineRule="auto"/>
        <w:rPr>
          <w:rFonts w:ascii="Arial" w:hAnsi="Arial" w:cs="Arial"/>
          <w:sz w:val="20"/>
          <w:szCs w:val="20"/>
        </w:rPr>
      </w:pPr>
      <w:r w:rsidRPr="00F01F97">
        <w:rPr>
          <w:rFonts w:ascii="Arial" w:hAnsi="Arial" w:cs="Arial"/>
          <w:sz w:val="20"/>
          <w:szCs w:val="20"/>
          <w:u w:val="single"/>
        </w:rPr>
        <w:t>Mgr. Tomáš Svoboda</w:t>
      </w:r>
      <w:r w:rsidRPr="00F01F97">
        <w:rPr>
          <w:rFonts w:ascii="Arial" w:hAnsi="Arial" w:cs="Arial"/>
          <w:sz w:val="20"/>
          <w:szCs w:val="20"/>
        </w:rPr>
        <w:t xml:space="preserve"> - Programové a propagační oddělení Jihočeského muzea (tel.: 775 543 575 / </w:t>
      </w:r>
    </w:p>
    <w:p w:rsidR="007F54B6" w:rsidRPr="007E3891" w:rsidRDefault="007F54B6" w:rsidP="007F54B6">
      <w:pPr>
        <w:spacing w:line="360" w:lineRule="auto"/>
        <w:ind w:left="709"/>
        <w:rPr>
          <w:rFonts w:ascii="Arial" w:hAnsi="Arial" w:cs="Arial"/>
          <w:sz w:val="20"/>
          <w:szCs w:val="20"/>
        </w:rPr>
      </w:pPr>
      <w:r w:rsidRPr="00F01F97">
        <w:rPr>
          <w:rFonts w:ascii="Arial" w:hAnsi="Arial" w:cs="Arial"/>
          <w:sz w:val="20"/>
          <w:szCs w:val="20"/>
        </w:rPr>
        <w:t xml:space="preserve">391 001 519 / e-mail: </w:t>
      </w:r>
      <w:hyperlink r:id="rId8" w:history="1">
        <w:r w:rsidRPr="00F01F97">
          <w:rPr>
            <w:rStyle w:val="Hypertextovodkaz"/>
            <w:rFonts w:ascii="Arial" w:hAnsi="Arial" w:cs="Arial"/>
            <w:sz w:val="20"/>
            <w:szCs w:val="20"/>
          </w:rPr>
          <w:t>marketing@muzeumcb.cz</w:t>
        </w:r>
      </w:hyperlink>
      <w:r w:rsidRPr="00F01F97">
        <w:rPr>
          <w:rFonts w:ascii="Arial" w:hAnsi="Arial" w:cs="Arial"/>
          <w:sz w:val="20"/>
          <w:szCs w:val="20"/>
        </w:rPr>
        <w:t>)</w:t>
      </w:r>
    </w:p>
    <w:p w:rsidR="007F54B6" w:rsidRPr="00F01F97" w:rsidRDefault="007F54B6" w:rsidP="007F54B6">
      <w:pPr>
        <w:spacing w:line="360" w:lineRule="auto"/>
        <w:jc w:val="both"/>
        <w:rPr>
          <w:rFonts w:ascii="Arial" w:hAnsi="Arial" w:cs="Arial"/>
          <w:b/>
          <w:sz w:val="20"/>
          <w:szCs w:val="20"/>
        </w:rPr>
      </w:pPr>
      <w:r w:rsidRPr="00F01F97">
        <w:rPr>
          <w:rFonts w:ascii="Arial" w:hAnsi="Arial" w:cs="Arial"/>
          <w:b/>
          <w:sz w:val="20"/>
          <w:szCs w:val="20"/>
        </w:rPr>
        <w:t>Odkazy</w:t>
      </w:r>
    </w:p>
    <w:p w:rsidR="005D63FA" w:rsidRPr="00333326" w:rsidRDefault="007C79C4" w:rsidP="007C79C4">
      <w:pPr>
        <w:pStyle w:val="Odstavecseseznamem"/>
        <w:numPr>
          <w:ilvl w:val="0"/>
          <w:numId w:val="2"/>
        </w:numPr>
        <w:spacing w:line="360" w:lineRule="auto"/>
        <w:rPr>
          <w:rFonts w:ascii="Arial" w:hAnsi="Arial" w:cs="Arial"/>
          <w:sz w:val="20"/>
          <w:szCs w:val="20"/>
        </w:rPr>
      </w:pPr>
      <w:r>
        <w:rPr>
          <w:rFonts w:ascii="Arial" w:hAnsi="Arial" w:cs="Arial"/>
          <w:sz w:val="20"/>
          <w:szCs w:val="20"/>
        </w:rPr>
        <w:t xml:space="preserve">Web Jihočeského muzea: </w:t>
      </w:r>
      <w:hyperlink r:id="rId9" w:history="1">
        <w:r w:rsidRPr="00756AD4">
          <w:rPr>
            <w:rStyle w:val="Hypertextovodkaz"/>
            <w:rFonts w:ascii="Arial" w:hAnsi="Arial" w:cs="Arial"/>
            <w:sz w:val="20"/>
            <w:szCs w:val="20"/>
          </w:rPr>
          <w:t>https://www.muzeumcb.cz/program/vystavy/zapomenuta-hudba-na-jihu-cech.html</w:t>
        </w:r>
      </w:hyperlink>
    </w:p>
    <w:sectPr w:rsidR="005D63FA" w:rsidRPr="00333326" w:rsidSect="007C79C4">
      <w:headerReference w:type="default" r:id="rId10"/>
      <w:footerReference w:type="default" r:id="rId11"/>
      <w:pgSz w:w="11906" w:h="16838"/>
      <w:pgMar w:top="142" w:right="849" w:bottom="284" w:left="851" w:header="1191"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9C4" w:rsidRDefault="007C79C4" w:rsidP="007C79C4">
      <w:pPr>
        <w:spacing w:after="0" w:line="240" w:lineRule="auto"/>
      </w:pPr>
      <w:r>
        <w:separator/>
      </w:r>
    </w:p>
  </w:endnote>
  <w:endnote w:type="continuationSeparator" w:id="0">
    <w:p w:rsidR="007C79C4" w:rsidRDefault="007C79C4" w:rsidP="007C7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F77" w:rsidRDefault="000A1B86">
    <w:pPr>
      <w:pStyle w:val="Zpat"/>
    </w:pPr>
    <w:r>
      <w:rPr>
        <w:noProof/>
        <w:lang w:eastAsia="cs-CZ"/>
      </w:rPr>
      <w:drawing>
        <wp:anchor distT="0" distB="0" distL="114300" distR="114300" simplePos="0" relativeHeight="251660288" behindDoc="1" locked="0" layoutInCell="1" allowOverlap="1" wp14:anchorId="14A1F4BF" wp14:editId="243709D2">
          <wp:simplePos x="0" y="0"/>
          <wp:positionH relativeFrom="margin">
            <wp:posOffset>3582035</wp:posOffset>
          </wp:positionH>
          <wp:positionV relativeFrom="paragraph">
            <wp:posOffset>248920</wp:posOffset>
          </wp:positionV>
          <wp:extent cx="1790700" cy="481965"/>
          <wp:effectExtent l="0" t="0" r="0" b="0"/>
          <wp:wrapSquare wrapText="bothSides"/>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01_znacka_JK_barva_CZ.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0700" cy="48196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1" locked="0" layoutInCell="1" allowOverlap="1">
          <wp:simplePos x="0" y="0"/>
          <wp:positionH relativeFrom="margin">
            <wp:posOffset>1099185</wp:posOffset>
          </wp:positionH>
          <wp:positionV relativeFrom="paragraph">
            <wp:posOffset>184785</wp:posOffset>
          </wp:positionV>
          <wp:extent cx="1762125" cy="541655"/>
          <wp:effectExtent l="0" t="0" r="9525" b="0"/>
          <wp:wrapTight wrapText="bothSides">
            <wp:wrapPolygon edited="0">
              <wp:start x="0" y="0"/>
              <wp:lineTo x="0" y="20511"/>
              <wp:lineTo x="21483" y="20511"/>
              <wp:lineTo x="21483" y="0"/>
              <wp:lineTo x="0" y="0"/>
            </wp:wrapPolygon>
          </wp:wrapTight>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r.ces.poz.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62125" cy="5416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9C4" w:rsidRDefault="007C79C4" w:rsidP="007C79C4">
      <w:pPr>
        <w:spacing w:after="0" w:line="240" w:lineRule="auto"/>
      </w:pPr>
      <w:r>
        <w:separator/>
      </w:r>
    </w:p>
  </w:footnote>
  <w:footnote w:type="continuationSeparator" w:id="0">
    <w:p w:rsidR="007C79C4" w:rsidRDefault="007C79C4" w:rsidP="007C7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8CD" w:rsidRDefault="000A1B86">
    <w:pPr>
      <w:pStyle w:val="Zhlav"/>
    </w:pPr>
    <w:r>
      <w:rPr>
        <w:noProof/>
        <w:lang w:eastAsia="cs-CZ"/>
      </w:rPr>
      <w:drawing>
        <wp:anchor distT="0" distB="0" distL="114300" distR="114300" simplePos="0" relativeHeight="251659264" behindDoc="0" locked="0" layoutInCell="1" allowOverlap="1" wp14:anchorId="080C345F" wp14:editId="5741DC01">
          <wp:simplePos x="0" y="0"/>
          <wp:positionH relativeFrom="margin">
            <wp:align>left</wp:align>
          </wp:positionH>
          <wp:positionV relativeFrom="paragraph">
            <wp:posOffset>-432435</wp:posOffset>
          </wp:positionV>
          <wp:extent cx="6120765" cy="631190"/>
          <wp:effectExtent l="0" t="0" r="0" b="0"/>
          <wp:wrapSquare wrapText="bothSides"/>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nal 2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765" cy="631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62289"/>
    <w:multiLevelType w:val="hybridMultilevel"/>
    <w:tmpl w:val="B3C66A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FB71671"/>
    <w:multiLevelType w:val="hybridMultilevel"/>
    <w:tmpl w:val="BF0A5E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446E6C22"/>
    <w:multiLevelType w:val="hybridMultilevel"/>
    <w:tmpl w:val="85FCAB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478E4C98"/>
    <w:multiLevelType w:val="hybridMultilevel"/>
    <w:tmpl w:val="0A3AAD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5600335"/>
    <w:multiLevelType w:val="hybridMultilevel"/>
    <w:tmpl w:val="6B7E2F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B5C2CC4"/>
    <w:multiLevelType w:val="hybridMultilevel"/>
    <w:tmpl w:val="33F240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5FB2740B"/>
    <w:multiLevelType w:val="hybridMultilevel"/>
    <w:tmpl w:val="BD9A74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78338D0"/>
    <w:multiLevelType w:val="hybridMultilevel"/>
    <w:tmpl w:val="2970F2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7"/>
  </w:num>
  <w:num w:numId="4">
    <w:abstractNumId w:val="1"/>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4B6"/>
    <w:rsid w:val="000A1B86"/>
    <w:rsid w:val="00320553"/>
    <w:rsid w:val="00333326"/>
    <w:rsid w:val="005D63FA"/>
    <w:rsid w:val="007B29BD"/>
    <w:rsid w:val="007C79C4"/>
    <w:rsid w:val="007F54B6"/>
    <w:rsid w:val="00FD62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89379B"/>
  <w15:chartTrackingRefBased/>
  <w15:docId w15:val="{CE9853B1-5479-4965-988F-32B417E0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F54B6"/>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F54B6"/>
    <w:pPr>
      <w:spacing w:after="0" w:line="240" w:lineRule="auto"/>
      <w:ind w:left="720"/>
    </w:pPr>
    <w:rPr>
      <w:rFonts w:ascii="Times New Roman" w:hAnsi="Times New Roman" w:cs="Times New Roman"/>
      <w:sz w:val="24"/>
      <w:szCs w:val="24"/>
      <w:lang w:eastAsia="cs-CZ"/>
    </w:rPr>
  </w:style>
  <w:style w:type="character" w:styleId="Hypertextovodkaz">
    <w:name w:val="Hyperlink"/>
    <w:basedOn w:val="Standardnpsmoodstavce"/>
    <w:uiPriority w:val="99"/>
    <w:unhideWhenUsed/>
    <w:rsid w:val="007F54B6"/>
    <w:rPr>
      <w:color w:val="0563C1" w:themeColor="hyperlink"/>
      <w:u w:val="single"/>
    </w:rPr>
  </w:style>
  <w:style w:type="paragraph" w:styleId="Zhlav">
    <w:name w:val="header"/>
    <w:basedOn w:val="Normln"/>
    <w:link w:val="ZhlavChar"/>
    <w:uiPriority w:val="99"/>
    <w:unhideWhenUsed/>
    <w:rsid w:val="007F54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F54B6"/>
  </w:style>
  <w:style w:type="paragraph" w:styleId="Zpat">
    <w:name w:val="footer"/>
    <w:basedOn w:val="Normln"/>
    <w:link w:val="ZpatChar"/>
    <w:uiPriority w:val="99"/>
    <w:unhideWhenUsed/>
    <w:rsid w:val="007F54B6"/>
    <w:pPr>
      <w:tabs>
        <w:tab w:val="center" w:pos="4536"/>
        <w:tab w:val="right" w:pos="9072"/>
      </w:tabs>
      <w:spacing w:after="0" w:line="240" w:lineRule="auto"/>
    </w:pPr>
  </w:style>
  <w:style w:type="character" w:customStyle="1" w:styleId="ZpatChar">
    <w:name w:val="Zápatí Char"/>
    <w:basedOn w:val="Standardnpsmoodstavce"/>
    <w:link w:val="Zpat"/>
    <w:uiPriority w:val="99"/>
    <w:rsid w:val="007F5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eting@muzeumcb.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yndrakova@muzeumcb.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uzeumcb.cz/program/vystavy/zapomenuta-hudba-na-jihu-cech.html"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610</Words>
  <Characters>3599</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Svoboda</dc:creator>
  <cp:keywords/>
  <dc:description/>
  <cp:lastModifiedBy>Tomáš Svoboda</cp:lastModifiedBy>
  <cp:revision>6</cp:revision>
  <dcterms:created xsi:type="dcterms:W3CDTF">2025-05-19T10:57:00Z</dcterms:created>
  <dcterms:modified xsi:type="dcterms:W3CDTF">2025-05-20T07:50:00Z</dcterms:modified>
</cp:coreProperties>
</file>