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766" w:rsidRPr="00192BB4" w:rsidRDefault="00604766" w:rsidP="00604766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604766" w:rsidRPr="00604766" w:rsidRDefault="00604766" w:rsidP="00604766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36"/>
          <w:szCs w:val="30"/>
        </w:rPr>
      </w:pPr>
      <w:r w:rsidRPr="00604766">
        <w:rPr>
          <w:rFonts w:ascii="Arial" w:hAnsi="Arial" w:cs="Arial"/>
          <w:b/>
          <w:color w:val="000000"/>
          <w:sz w:val="36"/>
          <w:szCs w:val="30"/>
        </w:rPr>
        <w:t>ZNÁTE JE? OSOBNOSTI NA KARTÁCH A NOVOROČENKY FRANTIŠKA DOUBKA</w:t>
      </w:r>
    </w:p>
    <w:p w:rsidR="00604766" w:rsidRDefault="00604766" w:rsidP="0060476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10. 10. 2024 – 12. 1. 2025</w:t>
      </w:r>
    </w:p>
    <w:p w:rsidR="00604766" w:rsidRPr="00844C50" w:rsidRDefault="00604766" w:rsidP="00604766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844C50">
        <w:rPr>
          <w:rFonts w:ascii="Arial" w:hAnsi="Arial" w:cs="Arial"/>
          <w:b/>
          <w:color w:val="000000"/>
          <w:sz w:val="18"/>
          <w:szCs w:val="18"/>
        </w:rPr>
        <w:t>Vernisáž výstavy se koná</w:t>
      </w:r>
      <w:r w:rsidR="00844C50" w:rsidRPr="00844C50">
        <w:rPr>
          <w:rFonts w:ascii="Arial" w:hAnsi="Arial" w:cs="Arial"/>
          <w:b/>
          <w:color w:val="000000"/>
          <w:sz w:val="18"/>
          <w:szCs w:val="18"/>
        </w:rPr>
        <w:t xml:space="preserve"> ve středu 9. října 2024 od 16:00 hodin.</w:t>
      </w:r>
    </w:p>
    <w:p w:rsidR="00604766" w:rsidRDefault="00604766" w:rsidP="00604766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604766" w:rsidRPr="00BA1E64" w:rsidRDefault="00604766" w:rsidP="00604766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604766" w:rsidRDefault="00844C50" w:rsidP="00604766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844C50">
        <w:rPr>
          <w:rFonts w:ascii="Arial" w:hAnsi="Arial" w:cs="Arial"/>
          <w:b/>
          <w:sz w:val="18"/>
          <w:szCs w:val="18"/>
        </w:rPr>
        <w:t>Věděli jste, že na karetních listech naleznete nepřeberné množství známých, méně známých či Vám možná úplně neznámých osobností z různých koutů světa, oborů a období? Nová výstava představuje část témat, která se na kartách objevují.</w:t>
      </w:r>
    </w:p>
    <w:p w:rsidR="00844C50" w:rsidRDefault="00844C50" w:rsidP="0060476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44C50">
        <w:rPr>
          <w:rFonts w:ascii="Arial" w:hAnsi="Arial" w:cs="Arial"/>
          <w:sz w:val="18"/>
          <w:szCs w:val="18"/>
        </w:rPr>
        <w:t>S vynálezem knihtisku se karetní hra, doložená v českých zemích od středověku, začala velmi rychle šířit. Podoba běžných karet se postupně ustálila do vzhledu, který si zajisté pamatujete nejméně z dětství. Mimo tyto důvěrně známé karetní listy však začaly vznikat sady karet na základě společenské objednávky upomínající na hrdiny a osobnosti z různých oborů té či oné země. I tyto karty sloužily ke hře, současně ale hráče vzdělávaly (například kvarteta s medailony vědců, umělců, vynálezců...) nebo sloužily k propagaci výrobků firem i v politických kampaních. Některé sady byly naopak jen pamětní, vztahující se k určité události, ať už historické, nebo třeba sportovní. Není tedy divu, že i karetní listy se staly významným sběratelským fenoménem.</w:t>
      </w:r>
    </w:p>
    <w:p w:rsidR="00844C50" w:rsidRPr="00844C50" w:rsidRDefault="00844C50" w:rsidP="00844C5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44C50">
        <w:rPr>
          <w:rFonts w:ascii="Arial" w:hAnsi="Arial" w:cs="Arial"/>
          <w:sz w:val="18"/>
          <w:szCs w:val="18"/>
        </w:rPr>
        <w:t>Karty pocházejí z rozsáhlých sbírek Milana Bednáře a JUDr. Jiřího Novotného, zástupců jihočeské sekce Clubu sběratelů hracích karet. Doplňují je předměty převážně ze sbírek Jihočeského muzea, které ilustrují samotné osobnosti (domácí i zahraniční), zobrazené na kartách, nebo jejich tvůr</w:t>
      </w:r>
      <w:r>
        <w:rPr>
          <w:rFonts w:ascii="Arial" w:hAnsi="Arial" w:cs="Arial"/>
          <w:sz w:val="18"/>
          <w:szCs w:val="18"/>
        </w:rPr>
        <w:t>čí činnost v různých aspektech.</w:t>
      </w:r>
    </w:p>
    <w:p w:rsidR="00844C50" w:rsidRPr="00844C50" w:rsidRDefault="00844C50" w:rsidP="00844C50">
      <w:pPr>
        <w:spacing w:line="360" w:lineRule="auto"/>
        <w:jc w:val="both"/>
        <w:rPr>
          <w:rFonts w:ascii="Arial" w:hAnsi="Arial" w:cs="Arial"/>
          <w:sz w:val="18"/>
          <w:szCs w:val="18"/>
          <w:u w:val="single"/>
        </w:rPr>
      </w:pPr>
      <w:r w:rsidRPr="00844C50">
        <w:rPr>
          <w:rFonts w:ascii="Arial" w:hAnsi="Arial" w:cs="Arial"/>
          <w:sz w:val="18"/>
          <w:szCs w:val="18"/>
          <w:u w:val="single"/>
        </w:rPr>
        <w:t>Novoročenky Františka Doubka</w:t>
      </w:r>
    </w:p>
    <w:p w:rsidR="00844C50" w:rsidRDefault="00844C50" w:rsidP="0060476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44C50">
        <w:rPr>
          <w:rFonts w:ascii="Arial" w:hAnsi="Arial" w:cs="Arial"/>
          <w:sz w:val="18"/>
          <w:szCs w:val="18"/>
        </w:rPr>
        <w:t>Malíř a grafik František Doubek (1940–2011) miloval historii a s oblibou ji ztvárňoval v různých podobách. Jeho grafiky se vyznačují precizním vyobrazením, od architektury až po podobizny panovníků a erbovních postav. Cit pro detail je patrný i na drobné tvorbě, kterou v tomto případě představují novoročenky, jimiž se zde můžete potěšit.</w:t>
      </w:r>
    </w:p>
    <w:p w:rsidR="0081050D" w:rsidRPr="0081050D" w:rsidRDefault="0081050D" w:rsidP="00604766">
      <w:pPr>
        <w:spacing w:line="360" w:lineRule="auto"/>
        <w:jc w:val="both"/>
        <w:rPr>
          <w:rFonts w:ascii="Arial" w:hAnsi="Arial" w:cs="Arial"/>
          <w:sz w:val="2"/>
          <w:szCs w:val="18"/>
        </w:rPr>
      </w:pPr>
    </w:p>
    <w:p w:rsidR="00604766" w:rsidRPr="00F45555" w:rsidRDefault="00604766" w:rsidP="00604766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844C50" w:rsidRDefault="00844C50" w:rsidP="00844C50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844C50">
        <w:rPr>
          <w:rFonts w:ascii="Arial" w:hAnsi="Arial" w:cs="Arial"/>
          <w:sz w:val="18"/>
          <w:szCs w:val="18"/>
          <w:u w:val="single"/>
        </w:rPr>
        <w:t>Mgr. Lucie Galusová, Ph.D.</w:t>
      </w:r>
      <w:r>
        <w:rPr>
          <w:rFonts w:ascii="Arial" w:hAnsi="Arial" w:cs="Arial"/>
          <w:sz w:val="18"/>
          <w:szCs w:val="18"/>
          <w:u w:val="single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proofErr w:type="spellStart"/>
      <w:r>
        <w:rPr>
          <w:rFonts w:ascii="Arial" w:hAnsi="Arial" w:cs="Arial"/>
          <w:sz w:val="18"/>
          <w:szCs w:val="18"/>
        </w:rPr>
        <w:t>garantka</w:t>
      </w:r>
      <w:proofErr w:type="spellEnd"/>
      <w:r>
        <w:rPr>
          <w:rFonts w:ascii="Arial" w:hAnsi="Arial" w:cs="Arial"/>
          <w:sz w:val="18"/>
          <w:szCs w:val="18"/>
        </w:rPr>
        <w:t xml:space="preserve"> výstavy, k</w:t>
      </w:r>
      <w:r w:rsidRPr="00844C50">
        <w:rPr>
          <w:rFonts w:ascii="Arial" w:hAnsi="Arial" w:cs="Arial"/>
          <w:sz w:val="18"/>
          <w:szCs w:val="18"/>
        </w:rPr>
        <w:t>urátorka sbírkových a mobiliárních fondů</w:t>
      </w:r>
      <w:r>
        <w:rPr>
          <w:rFonts w:ascii="Arial" w:hAnsi="Arial" w:cs="Arial"/>
          <w:sz w:val="18"/>
          <w:szCs w:val="18"/>
        </w:rPr>
        <w:t xml:space="preserve"> Jihočeského muzea</w:t>
      </w:r>
      <w:r w:rsidRPr="0007587B">
        <w:rPr>
          <w:rFonts w:ascii="Arial" w:hAnsi="Arial" w:cs="Arial"/>
          <w:sz w:val="18"/>
          <w:szCs w:val="18"/>
        </w:rPr>
        <w:t xml:space="preserve"> (tel.: </w:t>
      </w:r>
      <w:r w:rsidRPr="00844C50">
        <w:rPr>
          <w:rFonts w:ascii="Arial" w:hAnsi="Arial" w:cs="Arial"/>
          <w:sz w:val="18"/>
          <w:szCs w:val="18"/>
        </w:rPr>
        <w:t>391 001</w:t>
      </w:r>
      <w:r>
        <w:rPr>
          <w:rFonts w:ascii="Arial" w:hAnsi="Arial" w:cs="Arial"/>
          <w:sz w:val="18"/>
          <w:szCs w:val="18"/>
        </w:rPr>
        <w:t> </w:t>
      </w:r>
      <w:r w:rsidRPr="00844C50">
        <w:rPr>
          <w:rFonts w:ascii="Arial" w:hAnsi="Arial" w:cs="Arial"/>
          <w:sz w:val="18"/>
          <w:szCs w:val="18"/>
        </w:rPr>
        <w:t xml:space="preserve">502 </w:t>
      </w:r>
      <w:r w:rsidRPr="00844C50">
        <w:rPr>
          <w:rFonts w:ascii="Arial" w:hAnsi="Arial" w:cs="Arial"/>
          <w:sz w:val="18"/>
          <w:szCs w:val="18"/>
        </w:rPr>
        <w:t xml:space="preserve">/ e-mail: </w:t>
      </w:r>
      <w:hyperlink r:id="rId5" w:history="1">
        <w:r w:rsidRPr="00363C1A">
          <w:rPr>
            <w:rStyle w:val="Hypertextovodkaz"/>
            <w:rFonts w:ascii="Arial" w:hAnsi="Arial" w:cs="Arial"/>
            <w:sz w:val="18"/>
            <w:szCs w:val="18"/>
          </w:rPr>
          <w:t>galusova@muzeumcb.cz</w:t>
        </w:r>
      </w:hyperlink>
      <w:r w:rsidRPr="00844C50">
        <w:rPr>
          <w:rFonts w:ascii="Arial" w:hAnsi="Arial" w:cs="Arial"/>
          <w:sz w:val="18"/>
          <w:szCs w:val="18"/>
        </w:rPr>
        <w:t>)</w:t>
      </w:r>
    </w:p>
    <w:p w:rsidR="00844C50" w:rsidRDefault="00844C50" w:rsidP="00844C50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81050D" w:rsidRDefault="0081050D" w:rsidP="0081050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81050D">
        <w:rPr>
          <w:rFonts w:ascii="Arial" w:hAnsi="Arial" w:cs="Arial"/>
          <w:sz w:val="18"/>
          <w:szCs w:val="18"/>
          <w:u w:val="single"/>
        </w:rPr>
        <w:t>Milan Bednář</w:t>
      </w:r>
      <w:r w:rsidRPr="0081050D">
        <w:rPr>
          <w:rFonts w:ascii="Arial" w:hAnsi="Arial" w:cs="Arial"/>
          <w:sz w:val="18"/>
          <w:szCs w:val="18"/>
        </w:rPr>
        <w:t xml:space="preserve"> – spolua</w:t>
      </w:r>
      <w:r>
        <w:rPr>
          <w:rFonts w:ascii="Arial" w:hAnsi="Arial" w:cs="Arial"/>
          <w:sz w:val="18"/>
          <w:szCs w:val="18"/>
        </w:rPr>
        <w:t>u</w:t>
      </w:r>
      <w:r w:rsidRPr="0081050D">
        <w:rPr>
          <w:rFonts w:ascii="Arial" w:hAnsi="Arial" w:cs="Arial"/>
          <w:sz w:val="18"/>
          <w:szCs w:val="18"/>
        </w:rPr>
        <w:t>tor výstavy</w:t>
      </w:r>
      <w:r>
        <w:rPr>
          <w:rFonts w:ascii="Arial" w:hAnsi="Arial" w:cs="Arial"/>
          <w:sz w:val="18"/>
          <w:szCs w:val="18"/>
        </w:rPr>
        <w:t>, jihočeská sekce Clubu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 xml:space="preserve"> sběratelů hracích karet</w:t>
      </w:r>
      <w:r w:rsidRPr="0081050D">
        <w:rPr>
          <w:rFonts w:ascii="Arial" w:hAnsi="Arial" w:cs="Arial"/>
          <w:sz w:val="18"/>
          <w:szCs w:val="18"/>
        </w:rPr>
        <w:t xml:space="preserve"> (tel.: 602 130 626 / e-mail: </w:t>
      </w:r>
      <w:hyperlink r:id="rId6" w:history="1">
        <w:r w:rsidRPr="0081050D">
          <w:rPr>
            <w:rStyle w:val="Hypertextovodkaz"/>
            <w:rFonts w:ascii="Arial" w:hAnsi="Arial" w:cs="Arial"/>
            <w:sz w:val="18"/>
            <w:szCs w:val="18"/>
          </w:rPr>
          <w:t>bednar.milan@seznam.cz</w:t>
        </w:r>
      </w:hyperlink>
      <w:r w:rsidRPr="0081050D">
        <w:rPr>
          <w:rFonts w:ascii="Arial" w:hAnsi="Arial" w:cs="Arial"/>
          <w:sz w:val="18"/>
          <w:szCs w:val="18"/>
        </w:rPr>
        <w:t xml:space="preserve">) </w:t>
      </w:r>
    </w:p>
    <w:p w:rsidR="0081050D" w:rsidRDefault="0081050D" w:rsidP="0081050D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81050D" w:rsidRDefault="00844C50" w:rsidP="0081050D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844C50">
        <w:rPr>
          <w:rFonts w:ascii="Arial" w:hAnsi="Arial" w:cs="Arial"/>
          <w:sz w:val="18"/>
          <w:szCs w:val="18"/>
          <w:u w:val="single"/>
        </w:rPr>
        <w:t>Mgr. Jiří Reiniš</w:t>
      </w:r>
      <w:r>
        <w:rPr>
          <w:rFonts w:ascii="Arial" w:hAnsi="Arial" w:cs="Arial"/>
          <w:sz w:val="18"/>
          <w:szCs w:val="18"/>
        </w:rPr>
        <w:t xml:space="preserve"> – spoluautor výstavy (tel.: </w:t>
      </w:r>
      <w:r w:rsidRPr="00844C50">
        <w:rPr>
          <w:rFonts w:ascii="Arial" w:hAnsi="Arial" w:cs="Arial"/>
          <w:sz w:val="18"/>
          <w:szCs w:val="18"/>
        </w:rPr>
        <w:t>602 408</w:t>
      </w:r>
      <w:r>
        <w:rPr>
          <w:rFonts w:ascii="Arial" w:hAnsi="Arial" w:cs="Arial"/>
          <w:sz w:val="18"/>
          <w:szCs w:val="18"/>
        </w:rPr>
        <w:t> </w:t>
      </w:r>
      <w:r w:rsidRPr="00844C50">
        <w:rPr>
          <w:rFonts w:ascii="Arial" w:hAnsi="Arial" w:cs="Arial"/>
          <w:sz w:val="18"/>
          <w:szCs w:val="18"/>
        </w:rPr>
        <w:t>848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7" w:history="1">
        <w:r w:rsidRPr="00363C1A">
          <w:rPr>
            <w:rStyle w:val="Hypertextovodkaz"/>
            <w:rFonts w:ascii="Arial" w:hAnsi="Arial" w:cs="Arial"/>
            <w:sz w:val="18"/>
            <w:szCs w:val="18"/>
          </w:rPr>
          <w:t>gallerycb@seznam.cz</w:t>
        </w:r>
      </w:hyperlink>
      <w:r>
        <w:rPr>
          <w:rFonts w:ascii="Arial" w:hAnsi="Arial" w:cs="Arial"/>
          <w:sz w:val="18"/>
          <w:szCs w:val="18"/>
        </w:rPr>
        <w:t>)</w:t>
      </w:r>
    </w:p>
    <w:p w:rsidR="0081050D" w:rsidRPr="0081050D" w:rsidRDefault="0081050D" w:rsidP="0081050D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604766" w:rsidRPr="0007587B" w:rsidRDefault="00604766" w:rsidP="00604766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604766" w:rsidRPr="0073125F" w:rsidRDefault="00604766" w:rsidP="00604766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8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81050D" w:rsidRDefault="0081050D" w:rsidP="00604766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604766" w:rsidRPr="0007587B" w:rsidRDefault="00604766" w:rsidP="00604766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604766" w:rsidRPr="00844C50" w:rsidRDefault="00604766" w:rsidP="00844C50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Jihočeského muzea: </w:t>
      </w:r>
      <w:hyperlink r:id="rId9" w:history="1">
        <w:r w:rsidR="00844C50" w:rsidRPr="00363C1A">
          <w:rPr>
            <w:rStyle w:val="Hypertextovodkaz"/>
            <w:rFonts w:ascii="Arial" w:hAnsi="Arial" w:cs="Arial"/>
            <w:sz w:val="18"/>
            <w:szCs w:val="18"/>
          </w:rPr>
          <w:t>https://www.muzeumcb.cz/program/vystavy/znate-je-osobnosti-na-kartach-a-novorocenky-frantiska-doubka.html</w:t>
        </w:r>
      </w:hyperlink>
      <w:r w:rsidR="00844C50">
        <w:rPr>
          <w:rFonts w:ascii="Arial" w:hAnsi="Arial" w:cs="Arial"/>
          <w:sz w:val="18"/>
          <w:szCs w:val="18"/>
        </w:rPr>
        <w:t xml:space="preserve"> </w:t>
      </w:r>
    </w:p>
    <w:p w:rsidR="00604766" w:rsidRDefault="00604766" w:rsidP="00604766"/>
    <w:p w:rsidR="00604766" w:rsidRDefault="00604766" w:rsidP="00604766"/>
    <w:p w:rsidR="005D63FA" w:rsidRDefault="005D63FA"/>
    <w:sectPr w:rsidR="005D63FA" w:rsidSect="00770F77">
      <w:headerReference w:type="default" r:id="rId10"/>
      <w:footerReference w:type="default" r:id="rId11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81050D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721D0A5C" wp14:editId="5F23542C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81050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B094C2C" wp14:editId="5EBC1FCE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67BC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766"/>
    <w:rsid w:val="005D63FA"/>
    <w:rsid w:val="00604766"/>
    <w:rsid w:val="0081050D"/>
    <w:rsid w:val="00844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3157E"/>
  <w15:chartTrackingRefBased/>
  <w15:docId w15:val="{B365783B-7FAF-4FA6-8170-05AD046CD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0476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4766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04766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04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4766"/>
  </w:style>
  <w:style w:type="paragraph" w:styleId="Zpat">
    <w:name w:val="footer"/>
    <w:basedOn w:val="Normln"/>
    <w:link w:val="ZpatChar"/>
    <w:uiPriority w:val="99"/>
    <w:unhideWhenUsed/>
    <w:rsid w:val="006047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4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allerycb@seznam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dnar.milan@seznam.cz" TargetMode="External"/><Relationship Id="rId11" Type="http://schemas.openxmlformats.org/officeDocument/2006/relationships/footer" Target="footer1.xml"/><Relationship Id="rId5" Type="http://schemas.openxmlformats.org/officeDocument/2006/relationships/hyperlink" Target="mailto:galusova@muzeumcb.cz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vystavy/znate-je-osobnosti-na-kartach-a-novorocenky-frantiska-doubka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421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</cp:revision>
  <dcterms:created xsi:type="dcterms:W3CDTF">2024-10-01T14:02:00Z</dcterms:created>
  <dcterms:modified xsi:type="dcterms:W3CDTF">2024-10-01T14:30:00Z</dcterms:modified>
</cp:coreProperties>
</file>